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D5362">
      <w:pPr>
        <w:keepNext w:val="0"/>
        <w:keepLines w:val="0"/>
        <w:pageBreakBefore w:val="0"/>
        <w:kinsoku/>
        <w:wordWrap/>
        <w:overflowPunct/>
        <w:topLinePunct w:val="0"/>
        <w:autoSpaceDE/>
        <w:autoSpaceDN/>
        <w:bidi w:val="0"/>
        <w:adjustRightInd/>
        <w:snapToGrid/>
        <w:spacing w:line="500" w:lineRule="exact"/>
        <w:jc w:val="center"/>
        <w:rPr>
          <w:rFonts w:hint="eastAsia" w:ascii="方正小标宋简体" w:hAnsi="方正小标宋简体" w:eastAsia="方正小标宋简体" w:cs="方正小标宋简体"/>
          <w:i w:val="0"/>
          <w:iCs w:val="0"/>
          <w:sz w:val="36"/>
          <w:szCs w:val="36"/>
          <w:lang w:val="en-US" w:eastAsia="zh-CN"/>
        </w:rPr>
      </w:pPr>
      <w:r>
        <w:rPr>
          <w:rFonts w:hint="eastAsia" w:ascii="方正小标宋简体" w:hAnsi="方正小标宋简体" w:eastAsia="方正小标宋简体" w:cs="方正小标宋简体"/>
          <w:i w:val="0"/>
          <w:iCs w:val="0"/>
          <w:sz w:val="36"/>
          <w:szCs w:val="36"/>
          <w:lang w:eastAsia="zh-CN"/>
        </w:rPr>
        <w:t>西安医学院附属汉江</w:t>
      </w:r>
      <w:r>
        <w:rPr>
          <w:rFonts w:hint="eastAsia" w:ascii="方正小标宋简体" w:hAnsi="方正小标宋简体" w:eastAsia="方正小标宋简体" w:cs="方正小标宋简体"/>
          <w:i w:val="0"/>
          <w:iCs w:val="0"/>
          <w:sz w:val="36"/>
          <w:szCs w:val="36"/>
        </w:rPr>
        <w:t>医院</w:t>
      </w:r>
      <w:r>
        <w:rPr>
          <w:rFonts w:hint="eastAsia" w:ascii="方正小标宋简体" w:hAnsi="方正小标宋简体" w:eastAsia="方正小标宋简体" w:cs="方正小标宋简体"/>
          <w:i w:val="0"/>
          <w:iCs w:val="0"/>
          <w:sz w:val="36"/>
          <w:szCs w:val="36"/>
          <w:lang w:val="en-US" w:eastAsia="zh-CN"/>
        </w:rPr>
        <w:t xml:space="preserve"> </w:t>
      </w:r>
    </w:p>
    <w:p w14:paraId="7F6B83FD">
      <w:pPr>
        <w:keepNext w:val="0"/>
        <w:keepLines w:val="0"/>
        <w:pageBreakBefore w:val="0"/>
        <w:kinsoku/>
        <w:wordWrap/>
        <w:overflowPunct/>
        <w:topLinePunct w:val="0"/>
        <w:autoSpaceDE/>
        <w:autoSpaceDN/>
        <w:bidi w:val="0"/>
        <w:adjustRightInd/>
        <w:snapToGrid/>
        <w:spacing w:line="500" w:lineRule="exact"/>
        <w:jc w:val="center"/>
        <w:rPr>
          <w:rFonts w:hint="eastAsia" w:ascii="方正小标宋简体" w:hAnsi="方正小标宋简体" w:eastAsia="方正小标宋简体" w:cs="方正小标宋简体"/>
          <w:i w:val="0"/>
          <w:iCs w:val="0"/>
          <w:sz w:val="36"/>
          <w:szCs w:val="36"/>
          <w:lang w:val="en-US" w:eastAsia="zh-CN"/>
        </w:rPr>
      </w:pPr>
      <w:r>
        <w:rPr>
          <w:rFonts w:hint="eastAsia" w:ascii="方正小标宋简体" w:hAnsi="方正小标宋简体" w:eastAsia="方正小标宋简体" w:cs="方正小标宋简体"/>
          <w:i w:val="0"/>
          <w:iCs w:val="0"/>
          <w:sz w:val="36"/>
          <w:szCs w:val="36"/>
          <w:lang w:eastAsia="zh-CN"/>
        </w:rPr>
        <w:t>“互联网</w:t>
      </w:r>
      <w:r>
        <w:rPr>
          <w:rFonts w:hint="eastAsia" w:ascii="方正小标宋简体" w:hAnsi="方正小标宋简体" w:eastAsia="方正小标宋简体" w:cs="方正小标宋简体"/>
          <w:i w:val="0"/>
          <w:iCs w:val="0"/>
          <w:sz w:val="36"/>
          <w:szCs w:val="36"/>
          <w:lang w:val="en-US" w:eastAsia="zh-CN"/>
        </w:rPr>
        <w:t>+护理服务</w:t>
      </w:r>
      <w:r>
        <w:rPr>
          <w:rFonts w:hint="eastAsia" w:ascii="方正小标宋简体" w:hAnsi="方正小标宋简体" w:eastAsia="方正小标宋简体" w:cs="方正小标宋简体"/>
          <w:i w:val="0"/>
          <w:iCs w:val="0"/>
          <w:sz w:val="36"/>
          <w:szCs w:val="36"/>
          <w:lang w:eastAsia="zh-CN"/>
        </w:rPr>
        <w:t>”平台项</w:t>
      </w:r>
      <w:r>
        <w:rPr>
          <w:rFonts w:hint="eastAsia" w:ascii="方正小标宋简体" w:hAnsi="方正小标宋简体" w:eastAsia="方正小标宋简体" w:cs="方正小标宋简体"/>
          <w:i w:val="0"/>
          <w:iCs w:val="0"/>
          <w:sz w:val="36"/>
          <w:szCs w:val="36"/>
        </w:rPr>
        <w:t>目</w:t>
      </w:r>
      <w:r>
        <w:rPr>
          <w:rFonts w:hint="eastAsia" w:ascii="方正小标宋简体" w:hAnsi="方正小标宋简体" w:eastAsia="方正小标宋简体" w:cs="方正小标宋简体"/>
          <w:i w:val="0"/>
          <w:iCs w:val="0"/>
          <w:sz w:val="36"/>
          <w:szCs w:val="36"/>
          <w:lang w:eastAsia="zh-CN"/>
        </w:rPr>
        <w:t>院内采购</w:t>
      </w:r>
      <w:r>
        <w:rPr>
          <w:rFonts w:hint="eastAsia" w:ascii="方正小标宋简体" w:hAnsi="方正小标宋简体" w:eastAsia="方正小标宋简体" w:cs="方正小标宋简体"/>
          <w:i w:val="0"/>
          <w:iCs w:val="0"/>
          <w:sz w:val="36"/>
          <w:szCs w:val="36"/>
        </w:rPr>
        <w:t>公告</w:t>
      </w:r>
      <w:r>
        <w:rPr>
          <w:rFonts w:hint="eastAsia" w:ascii="方正小标宋简体" w:hAnsi="方正小标宋简体" w:eastAsia="方正小标宋简体" w:cs="方正小标宋简体"/>
          <w:i w:val="0"/>
          <w:iCs w:val="0"/>
          <w:sz w:val="36"/>
          <w:szCs w:val="36"/>
          <w:lang w:val="en-US" w:eastAsia="zh-CN"/>
        </w:rPr>
        <w:t>(二次）</w:t>
      </w:r>
    </w:p>
    <w:p w14:paraId="2F598725">
      <w:pPr>
        <w:widowControl/>
        <w:spacing w:line="500" w:lineRule="exact"/>
        <w:jc w:val="left"/>
        <w:rPr>
          <w:rFonts w:ascii="仿宋_GB2312" w:hAnsi="宋体" w:eastAsia="仿宋_GB2312" w:cs="宋体"/>
          <w:bCs/>
          <w:kern w:val="0"/>
          <w:sz w:val="28"/>
          <w:szCs w:val="28"/>
        </w:rPr>
      </w:pPr>
      <w:r>
        <w:rPr>
          <w:rFonts w:hint="eastAsia" w:ascii="仿宋_GB2312" w:hAnsi="宋体" w:eastAsia="仿宋_GB2312" w:cs="宋体"/>
          <w:bCs/>
          <w:kern w:val="0"/>
          <w:sz w:val="28"/>
          <w:szCs w:val="28"/>
        </w:rPr>
        <w:t>各供应商：</w:t>
      </w:r>
    </w:p>
    <w:p w14:paraId="18A2656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ascii="仿宋_GB2312" w:hAnsi="宋体" w:eastAsia="仿宋_GB2312" w:cs="宋体"/>
          <w:kern w:val="0"/>
          <w:sz w:val="28"/>
          <w:szCs w:val="28"/>
        </w:rPr>
      </w:pPr>
      <w:r>
        <w:rPr>
          <w:rFonts w:hint="eastAsia" w:ascii="仿宋_GB2312" w:hAnsi="宋体" w:eastAsia="仿宋_GB2312" w:cs="宋体"/>
          <w:kern w:val="0"/>
          <w:sz w:val="28"/>
          <w:szCs w:val="28"/>
        </w:rPr>
        <w:t>我院</w:t>
      </w:r>
      <w:r>
        <w:rPr>
          <w:rFonts w:hint="eastAsia" w:ascii="仿宋_GB2312" w:hAnsi="宋体" w:eastAsia="仿宋_GB2312" w:cs="宋体"/>
          <w:kern w:val="0"/>
          <w:sz w:val="28"/>
          <w:szCs w:val="28"/>
          <w:lang w:eastAsia="zh-CN"/>
        </w:rPr>
        <w:t>“互联网</w:t>
      </w:r>
      <w:r>
        <w:rPr>
          <w:rFonts w:hint="eastAsia" w:ascii="仿宋_GB2312" w:hAnsi="宋体" w:eastAsia="仿宋_GB2312" w:cs="宋体"/>
          <w:kern w:val="0"/>
          <w:sz w:val="28"/>
          <w:szCs w:val="28"/>
          <w:lang w:val="en-US" w:eastAsia="zh-CN"/>
        </w:rPr>
        <w:t>+护理服务</w:t>
      </w:r>
      <w:r>
        <w:rPr>
          <w:rFonts w:hint="eastAsia" w:ascii="仿宋_GB2312" w:hAnsi="宋体" w:eastAsia="仿宋_GB2312" w:cs="宋体"/>
          <w:kern w:val="0"/>
          <w:sz w:val="28"/>
          <w:szCs w:val="28"/>
          <w:lang w:eastAsia="zh-CN"/>
        </w:rPr>
        <w:t>”</w:t>
      </w:r>
      <w:r>
        <w:rPr>
          <w:rFonts w:hint="eastAsia" w:ascii="仿宋_GB2312" w:hAnsi="仿宋_GB2312" w:eastAsia="仿宋_GB2312" w:cs="仿宋_GB2312"/>
          <w:sz w:val="28"/>
          <w:szCs w:val="28"/>
          <w:highlight w:val="none"/>
          <w:lang w:val="zh-CN" w:eastAsia="zh-CN"/>
        </w:rPr>
        <w:t>选择与第三方平台合作模式，此</w:t>
      </w:r>
      <w:r>
        <w:rPr>
          <w:rFonts w:hint="eastAsia" w:ascii="仿宋_GB2312" w:hAnsi="宋体" w:eastAsia="仿宋_GB2312" w:cs="宋体"/>
          <w:kern w:val="0"/>
          <w:sz w:val="28"/>
          <w:szCs w:val="28"/>
        </w:rPr>
        <w:t>项目现进入</w:t>
      </w:r>
      <w:r>
        <w:rPr>
          <w:rFonts w:hint="eastAsia" w:ascii="仿宋_GB2312" w:hAnsi="宋体" w:eastAsia="仿宋_GB2312" w:cs="宋体"/>
          <w:kern w:val="0"/>
          <w:sz w:val="28"/>
          <w:szCs w:val="28"/>
          <w:lang w:val="en-US" w:eastAsia="zh-CN"/>
        </w:rPr>
        <w:t>院内</w:t>
      </w:r>
      <w:r>
        <w:rPr>
          <w:rFonts w:hint="eastAsia" w:ascii="仿宋_GB2312" w:hAnsi="宋体" w:eastAsia="仿宋_GB2312" w:cs="宋体"/>
          <w:kern w:val="0"/>
          <w:sz w:val="28"/>
          <w:szCs w:val="28"/>
          <w:lang w:eastAsia="zh-CN"/>
        </w:rPr>
        <w:t>遴选</w:t>
      </w:r>
      <w:r>
        <w:rPr>
          <w:rFonts w:hint="eastAsia" w:ascii="仿宋_GB2312" w:hAnsi="宋体" w:eastAsia="仿宋_GB2312" w:cs="宋体"/>
          <w:kern w:val="0"/>
          <w:sz w:val="28"/>
          <w:szCs w:val="28"/>
        </w:rPr>
        <w:t>阶段，欢迎符合资格条件的供应商前来报名参与。本项目不属于政府采购类。</w:t>
      </w:r>
    </w:p>
    <w:p w14:paraId="1C88F208">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zh-CN" w:eastAsia="zh-CN"/>
        </w:rPr>
      </w:pPr>
      <w:r>
        <w:rPr>
          <w:rFonts w:hint="eastAsia" w:ascii="黑体" w:hAnsi="黑体" w:eastAsia="黑体" w:cs="黑体"/>
          <w:kern w:val="2"/>
          <w:sz w:val="28"/>
          <w:szCs w:val="28"/>
          <w:lang w:val="zh-CN" w:eastAsia="zh-CN" w:bidi="ar-SA"/>
        </w:rPr>
        <w:t>一、</w:t>
      </w:r>
      <w:r>
        <w:rPr>
          <w:rFonts w:hint="eastAsia" w:ascii="黑体" w:hAnsi="黑体" w:eastAsia="黑体" w:cs="黑体"/>
          <w:sz w:val="28"/>
          <w:szCs w:val="28"/>
          <w:highlight w:val="none"/>
          <w:lang w:val="en-US" w:eastAsia="zh-CN"/>
        </w:rPr>
        <w:t>采购项目概况</w:t>
      </w:r>
    </w:p>
    <w:p w14:paraId="6DE3E1D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val="zh-CN" w:eastAsia="zh-CN"/>
        </w:rPr>
        <w:t>项目名称：“互联网+护理服务”平台项目</w:t>
      </w:r>
    </w:p>
    <w:p w14:paraId="467EAD6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val="zh-CN" w:eastAsia="zh-CN"/>
        </w:rPr>
        <w:t>项目编号：</w:t>
      </w:r>
      <w:r>
        <w:rPr>
          <w:rFonts w:hint="eastAsia" w:ascii="仿宋_GB2312" w:hAnsi="仿宋_GB2312" w:eastAsia="仿宋_GB2312" w:cs="仿宋_GB2312"/>
          <w:sz w:val="28"/>
          <w:szCs w:val="28"/>
          <w:highlight w:val="none"/>
          <w:lang w:val="en-US" w:eastAsia="zh-CN"/>
        </w:rPr>
        <w:t>HJYY2026ZB-010</w:t>
      </w:r>
    </w:p>
    <w:p w14:paraId="2B0EE9C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val="zh-CN" w:eastAsia="zh-CN"/>
        </w:rPr>
        <w:t>采购预算：0元</w:t>
      </w:r>
    </w:p>
    <w:p w14:paraId="2403B39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val="zh-CN" w:eastAsia="zh-CN"/>
        </w:rPr>
        <w:t>服务期限：</w:t>
      </w:r>
      <w:r>
        <w:rPr>
          <w:rFonts w:hint="eastAsia" w:ascii="仿宋_GB2312" w:hAnsi="仿宋_GB2312" w:eastAsia="仿宋_GB2312" w:cs="仿宋_GB2312"/>
          <w:sz w:val="28"/>
          <w:szCs w:val="28"/>
          <w:highlight w:val="none"/>
          <w:lang w:val="en-US" w:eastAsia="zh-CN"/>
        </w:rPr>
        <w:t>1年；合同期满经年度评估合格、履行审批程序后，可逐年续签，累计合作期限最长不超过3年。</w:t>
      </w:r>
    </w:p>
    <w:p w14:paraId="58CB0CD9">
      <w:pPr>
        <w:widowControl/>
        <w:spacing w:line="500" w:lineRule="exact"/>
        <w:ind w:firstLine="560" w:firstLineChars="200"/>
        <w:jc w:val="left"/>
        <w:rPr>
          <w:rFonts w:hint="eastAsia" w:ascii="仿宋_GB2312" w:eastAsia="仿宋_GB2312" w:hAnsiTheme="minorEastAsia"/>
          <w:color w:val="000000" w:themeColor="text1"/>
          <w:sz w:val="28"/>
          <w:szCs w:val="28"/>
          <w14:textFill>
            <w14:solidFill>
              <w14:schemeClr w14:val="tx1"/>
            </w14:solidFill>
          </w14:textFill>
        </w:rPr>
      </w:pPr>
      <w:r>
        <w:rPr>
          <w:rFonts w:hint="eastAsia" w:ascii="仿宋_GB2312" w:hAnsi="宋体" w:eastAsia="仿宋_GB2312" w:cs="宋体"/>
          <w:kern w:val="0"/>
          <w:sz w:val="28"/>
          <w:szCs w:val="28"/>
          <w:lang w:val="en-US" w:eastAsia="zh-CN"/>
        </w:rPr>
        <w:t>5.</w:t>
      </w:r>
      <w:r>
        <w:rPr>
          <w:rFonts w:hint="eastAsia" w:ascii="仿宋_GB2312" w:eastAsia="仿宋_GB2312" w:hAnsiTheme="minorEastAsia"/>
          <w:color w:val="000000" w:themeColor="text1"/>
          <w:sz w:val="28"/>
          <w:szCs w:val="28"/>
          <w:lang w:val="en-US" w:eastAsia="zh-CN"/>
          <w14:textFill>
            <w14:solidFill>
              <w14:schemeClr w14:val="tx1"/>
            </w14:solidFill>
          </w14:textFill>
        </w:rPr>
        <w:t>成交供应商数量：</w:t>
      </w:r>
      <w:r>
        <w:rPr>
          <w:rFonts w:hint="eastAsia" w:ascii="仿宋_GB2312" w:eastAsia="仿宋_GB2312" w:hAnsiTheme="minorEastAsia"/>
          <w:color w:val="000000" w:themeColor="text1"/>
          <w:sz w:val="28"/>
          <w:szCs w:val="28"/>
          <w:u w:val="single"/>
          <w:lang w:val="en-US" w:eastAsia="zh-CN"/>
          <w14:textFill>
            <w14:solidFill>
              <w14:schemeClr w14:val="tx1"/>
            </w14:solidFill>
          </w14:textFill>
        </w:rPr>
        <w:t>1</w:t>
      </w:r>
      <w:r>
        <w:rPr>
          <w:rFonts w:hint="eastAsia" w:ascii="仿宋_GB2312" w:eastAsia="仿宋_GB2312" w:hAnsiTheme="minorEastAsia"/>
          <w:color w:val="000000" w:themeColor="text1"/>
          <w:sz w:val="28"/>
          <w:szCs w:val="28"/>
          <w:lang w:val="en-US" w:eastAsia="zh-CN"/>
          <w14:textFill>
            <w14:solidFill>
              <w14:schemeClr w14:val="tx1"/>
            </w14:solidFill>
          </w14:textFill>
        </w:rPr>
        <w:t>家</w:t>
      </w:r>
    </w:p>
    <w:p w14:paraId="0D36E23B">
      <w:pPr>
        <w:spacing w:line="360" w:lineRule="auto"/>
        <w:jc w:val="left"/>
        <w:rPr>
          <w:rFonts w:ascii="仿宋_GB2312" w:eastAsia="仿宋_GB2312" w:hAnsiTheme="minorEastAsia"/>
          <w:color w:val="000000" w:themeColor="text1"/>
          <w:sz w:val="28"/>
          <w:szCs w:val="28"/>
          <w14:textFill>
            <w14:solidFill>
              <w14:schemeClr w14:val="tx1"/>
            </w14:solidFill>
          </w14:textFill>
        </w:rPr>
      </w:pPr>
      <w:r>
        <w:rPr>
          <w:rFonts w:hint="eastAsia" w:ascii="仿宋_GB2312" w:eastAsia="仿宋_GB2312" w:hAnsiTheme="minorEastAsia"/>
          <w:color w:val="000000" w:themeColor="text1"/>
          <w:sz w:val="28"/>
          <w:szCs w:val="28"/>
          <w:lang w:val="en-US" w:eastAsia="zh-CN"/>
          <w14:textFill>
            <w14:solidFill>
              <w14:schemeClr w14:val="tx1"/>
            </w14:solidFill>
          </w14:textFill>
        </w:rPr>
        <w:t xml:space="preserve">    6.</w:t>
      </w:r>
      <w:r>
        <w:rPr>
          <w:rFonts w:hint="eastAsia" w:ascii="仿宋_GB2312" w:hAnsi="宋体" w:eastAsia="仿宋_GB2312" w:cs="宋体"/>
          <w:color w:val="000000" w:themeColor="text1"/>
          <w:kern w:val="0"/>
          <w:sz w:val="28"/>
          <w:szCs w:val="28"/>
          <w14:textFill>
            <w14:solidFill>
              <w14:schemeClr w14:val="tx1"/>
            </w14:solidFill>
          </w14:textFill>
        </w:rPr>
        <w:t>用户需求：</w:t>
      </w:r>
      <w:r>
        <w:rPr>
          <w:rFonts w:hint="eastAsia" w:ascii="仿宋_GB2312" w:eastAsia="仿宋_GB2312" w:hAnsiTheme="minorEastAsia"/>
          <w:color w:val="000000" w:themeColor="text1"/>
          <w:sz w:val="28"/>
          <w:szCs w:val="28"/>
          <w14:textFill>
            <w14:solidFill>
              <w14:schemeClr w14:val="tx1"/>
            </w14:solidFill>
          </w14:textFill>
        </w:rPr>
        <w:t>详见</w:t>
      </w:r>
      <w:r>
        <w:rPr>
          <w:rFonts w:hint="eastAsia" w:ascii="仿宋_GB2312" w:hAnsi="微软雅黑" w:eastAsia="仿宋_GB2312"/>
          <w:b/>
          <w:bCs/>
          <w:color w:val="000000"/>
          <w:sz w:val="28"/>
          <w:szCs w:val="28"/>
        </w:rPr>
        <w:t>附件1（*供应商必须响应</w:t>
      </w:r>
      <w:r>
        <w:rPr>
          <w:rFonts w:hint="eastAsia" w:ascii="仿宋_GB2312" w:hAnsi="微软雅黑" w:eastAsia="仿宋_GB2312"/>
          <w:b/>
          <w:bCs/>
          <w:color w:val="000000"/>
          <w:sz w:val="28"/>
          <w:szCs w:val="28"/>
          <w:lang w:val="zh-CN" w:eastAsia="zh-CN"/>
        </w:rPr>
        <w:t>“互联网+护理服务”平台项目采购</w:t>
      </w:r>
      <w:r>
        <w:rPr>
          <w:rFonts w:hint="eastAsia" w:ascii="仿宋_GB2312" w:hAnsi="微软雅黑" w:eastAsia="仿宋_GB2312"/>
          <w:b/>
          <w:bCs/>
          <w:color w:val="000000"/>
          <w:sz w:val="28"/>
          <w:szCs w:val="28"/>
        </w:rPr>
        <w:t>需求）。</w:t>
      </w:r>
    </w:p>
    <w:p w14:paraId="445080AA">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zh-CN" w:eastAsia="zh-CN"/>
        </w:rPr>
      </w:pPr>
      <w:r>
        <w:rPr>
          <w:rFonts w:hint="eastAsia" w:ascii="黑体" w:hAnsi="黑体" w:eastAsia="黑体" w:cs="黑体"/>
          <w:sz w:val="28"/>
          <w:szCs w:val="28"/>
          <w:highlight w:val="none"/>
          <w:lang w:val="en-US" w:eastAsia="zh-CN"/>
        </w:rPr>
        <w:t>二、供应商条件要求</w:t>
      </w:r>
    </w:p>
    <w:p w14:paraId="7E5C3D4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（1）具有独立承担民事责任的能力，持有合法有效的营业执照，经营范围包含互联网护理服务、居家护理服务或相关医疗服务范畴。</w:t>
      </w:r>
    </w:p>
    <w:p w14:paraId="31DE16E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（2）具备完善的互联网+护理服务平台，平台具备身份认证、订单管理、服务全程留痕、病历存储、数据统计、隐私保密等核心功能，</w:t>
      </w:r>
      <w:r>
        <w:rPr>
          <w:rFonts w:hint="eastAsia" w:ascii="仿宋_GB2312" w:hAnsi="仿宋_GB2312" w:eastAsia="仿宋_GB2312" w:cs="仿宋_GB2312"/>
          <w:sz w:val="28"/>
          <w:szCs w:val="28"/>
          <w:lang w:val="en-US" w:eastAsia="zh-CN"/>
        </w:rPr>
        <w:t>平台必须通过网络安全等级保护三级测评，</w:t>
      </w:r>
      <w:r>
        <w:rPr>
          <w:rFonts w:hint="eastAsia" w:ascii="仿宋_GB2312" w:hAnsi="仿宋_GB2312" w:eastAsia="仿宋_GB2312" w:cs="仿宋_GB2312"/>
          <w:sz w:val="28"/>
          <w:szCs w:val="28"/>
        </w:rPr>
        <w:t>符合医疗数据安全管理相关规定。</w:t>
      </w:r>
    </w:p>
    <w:p w14:paraId="58C64A7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（3）拥有专业的服务运营团队，具备规范的护士培训、考核、管理体系，且无不良执业记录。</w:t>
      </w:r>
    </w:p>
    <w:p w14:paraId="72F71A3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（4）具备健全的医疗风险防控机制，购买足额的</w:t>
      </w:r>
      <w:r>
        <w:rPr>
          <w:rFonts w:hint="eastAsia" w:ascii="仿宋_GB2312" w:hAnsi="仿宋_GB2312" w:eastAsia="仿宋_GB2312" w:cs="仿宋_GB2312"/>
          <w:sz w:val="28"/>
          <w:szCs w:val="28"/>
          <w:lang w:eastAsia="zh-CN"/>
        </w:rPr>
        <w:t>商业保险，包括但不限于</w:t>
      </w:r>
      <w:r>
        <w:rPr>
          <w:rFonts w:hint="eastAsia" w:ascii="仿宋_GB2312" w:hAnsi="仿宋_GB2312" w:eastAsia="仿宋_GB2312" w:cs="仿宋_GB2312"/>
          <w:sz w:val="28"/>
          <w:szCs w:val="28"/>
        </w:rPr>
        <w:t>医疗责任保险</w:t>
      </w:r>
      <w:r>
        <w:rPr>
          <w:rFonts w:hint="eastAsia" w:ascii="仿宋_GB2312" w:hAnsi="仿宋_GB2312" w:eastAsia="仿宋_GB2312" w:cs="仿宋_GB2312"/>
          <w:sz w:val="28"/>
          <w:szCs w:val="28"/>
          <w:lang w:eastAsia="zh-CN"/>
        </w:rPr>
        <w:t>、交通保险及第三者责任保险</w:t>
      </w:r>
      <w:r>
        <w:rPr>
          <w:rFonts w:hint="eastAsia" w:ascii="仿宋_GB2312" w:hAnsi="仿宋_GB2312" w:eastAsia="仿宋_GB2312" w:cs="仿宋_GB2312"/>
          <w:sz w:val="28"/>
          <w:szCs w:val="28"/>
        </w:rPr>
        <w:t>，能有效承担服务过程中的安全责任</w:t>
      </w:r>
      <w:r>
        <w:rPr>
          <w:rFonts w:hint="eastAsia" w:ascii="仿宋_GB2312" w:hAnsi="仿宋_GB2312" w:eastAsia="仿宋_GB2312" w:cs="仿宋_GB2312"/>
          <w:sz w:val="28"/>
          <w:szCs w:val="28"/>
          <w:lang w:eastAsia="zh-CN"/>
        </w:rPr>
        <w:t>。</w:t>
      </w:r>
    </w:p>
    <w:p w14:paraId="3D47742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（5）在经营活动</w:t>
      </w:r>
      <w:r>
        <w:rPr>
          <w:rFonts w:hint="eastAsia" w:ascii="仿宋_GB2312" w:hAnsi="仿宋_GB2312" w:eastAsia="仿宋_GB2312" w:cs="仿宋_GB2312"/>
          <w:sz w:val="28"/>
          <w:szCs w:val="28"/>
          <w:lang w:eastAsia="zh-CN"/>
        </w:rPr>
        <w:t>近</w:t>
      </w:r>
      <w:r>
        <w:rPr>
          <w:rFonts w:hint="eastAsia" w:ascii="仿宋_GB2312" w:hAnsi="仿宋_GB2312" w:eastAsia="仿宋_GB2312" w:cs="仿宋_GB2312"/>
          <w:sz w:val="28"/>
          <w:szCs w:val="28"/>
          <w:lang w:val="en-US" w:eastAsia="zh-CN"/>
        </w:rPr>
        <w:t>3年</w:t>
      </w:r>
      <w:r>
        <w:rPr>
          <w:rFonts w:hint="eastAsia" w:ascii="仿宋_GB2312" w:hAnsi="仿宋_GB2312" w:eastAsia="仿宋_GB2312" w:cs="仿宋_GB2312"/>
          <w:sz w:val="28"/>
          <w:szCs w:val="28"/>
        </w:rPr>
        <w:t>中无重大违法违规记录，无重大医疗纠纷、负面舆情及行政处罚记录。</w:t>
      </w:r>
    </w:p>
    <w:p w14:paraId="3F15642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rPr>
        <w:t>（6）本项目不接受联合体响应，不允许分包、转包服务内容。</w:t>
      </w:r>
    </w:p>
    <w:p w14:paraId="77A57D9C">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三、报名提交的文件要求</w:t>
      </w:r>
    </w:p>
    <w:p w14:paraId="3EF746E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lang w:val="en-US" w:eastAsia="zh-CN"/>
          <w14:textFill>
            <w14:solidFill>
              <w14:schemeClr w14:val="tx1"/>
            </w14:solidFill>
          </w14:textFill>
        </w:rPr>
        <w:t>1.</w:t>
      </w:r>
      <w:r>
        <w:rPr>
          <w:rFonts w:hint="eastAsia" w:ascii="仿宋_GB2312" w:eastAsia="仿宋_GB2312" w:cs="宋体" w:hAnsiTheme="minorEastAsia"/>
          <w:color w:val="000000" w:themeColor="text1"/>
          <w:kern w:val="0"/>
          <w:sz w:val="28"/>
          <w:szCs w:val="28"/>
          <w14:textFill>
            <w14:solidFill>
              <w14:schemeClr w14:val="tx1"/>
            </w14:solidFill>
          </w14:textFill>
        </w:rPr>
        <w:t>报名时需提交的文件（A4纸，双面打印并按照以下顺序装订完整并每页加盖公章）：</w:t>
      </w:r>
    </w:p>
    <w:p w14:paraId="2F6726C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（1）报名资料封面（格式见</w:t>
      </w:r>
      <w:r>
        <w:rPr>
          <w:rFonts w:hint="eastAsia" w:ascii="仿宋_GB2312" w:hAnsi="宋体" w:eastAsia="仿宋_GB2312" w:cs="宋体"/>
          <w:b/>
          <w:bCs/>
          <w:color w:val="000000" w:themeColor="text1"/>
          <w:kern w:val="0"/>
          <w:sz w:val="28"/>
          <w:szCs w:val="28"/>
          <w14:textFill>
            <w14:solidFill>
              <w14:schemeClr w14:val="tx1"/>
            </w14:solidFill>
          </w14:textFill>
        </w:rPr>
        <w:t>附件2</w:t>
      </w:r>
      <w:r>
        <w:rPr>
          <w:rFonts w:hint="eastAsia" w:ascii="仿宋_GB2312" w:eastAsia="仿宋_GB2312" w:cs="宋体" w:hAnsiTheme="minorEastAsia"/>
          <w:color w:val="000000" w:themeColor="text1"/>
          <w:kern w:val="0"/>
          <w:sz w:val="28"/>
          <w:szCs w:val="28"/>
          <w14:textFill>
            <w14:solidFill>
              <w14:schemeClr w14:val="tx1"/>
            </w14:solidFill>
          </w14:textFill>
        </w:rPr>
        <w:t>）。</w:t>
      </w:r>
    </w:p>
    <w:p w14:paraId="2346FEC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（2）报名文件目录（格式见</w:t>
      </w:r>
      <w:r>
        <w:rPr>
          <w:rFonts w:hint="eastAsia" w:ascii="仿宋_GB2312" w:hAnsi="宋体" w:eastAsia="仿宋_GB2312" w:cs="宋体"/>
          <w:b/>
          <w:bCs/>
          <w:color w:val="000000" w:themeColor="text1"/>
          <w:kern w:val="0"/>
          <w:sz w:val="28"/>
          <w:szCs w:val="28"/>
          <w14:textFill>
            <w14:solidFill>
              <w14:schemeClr w14:val="tx1"/>
            </w14:solidFill>
          </w14:textFill>
        </w:rPr>
        <w:t>附件3</w:t>
      </w:r>
      <w:r>
        <w:rPr>
          <w:rFonts w:hint="eastAsia" w:ascii="仿宋_GB2312" w:eastAsia="仿宋_GB2312" w:cs="宋体" w:hAnsiTheme="minorEastAsia"/>
          <w:color w:val="000000" w:themeColor="text1"/>
          <w:kern w:val="0"/>
          <w:sz w:val="28"/>
          <w:szCs w:val="28"/>
          <w14:textFill>
            <w14:solidFill>
              <w14:schemeClr w14:val="tx1"/>
            </w14:solidFill>
          </w14:textFill>
        </w:rPr>
        <w:t>）。</w:t>
      </w:r>
    </w:p>
    <w:p w14:paraId="75A9D0E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（3）企业法人营业执照（副本）复印件。营业执照经营范围如注明“具体经营项目请登录商事主体信息公示平台查询”的，须打印商事主体信息公示平台查询页。</w:t>
      </w:r>
    </w:p>
    <w:p w14:paraId="0EBFB38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（4）税务登记证书（国、地税）复印件。</w:t>
      </w:r>
    </w:p>
    <w:p w14:paraId="6B57809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（5）组织机构代码证复印件。</w:t>
      </w:r>
    </w:p>
    <w:p w14:paraId="16ECD0F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eastAsia="仿宋_GB2312" w:cs="宋体" w:hAnsiTheme="minorEastAsia"/>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（6）如已办理营业执照、税务登记证、组织机构代码证三证合一的企业，请提交加载法人和其他组织统一社会信用代码的营业执照复印件。</w:t>
      </w:r>
    </w:p>
    <w:p w14:paraId="1619388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eastAsia="仿宋_GB2312" w:cs="宋体" w:hAnsiTheme="minorEastAsia"/>
          <w:color w:val="000000" w:themeColor="text1"/>
          <w:kern w:val="0"/>
          <w:sz w:val="28"/>
          <w:szCs w:val="28"/>
          <w14:textFill>
            <w14:solidFill>
              <w14:schemeClr w14:val="tx1"/>
            </w14:solidFill>
          </w14:textFill>
        </w:rPr>
        <w:t>（7）自行登录“信用中国”网站</w:t>
      </w:r>
      <w:r>
        <w:rPr>
          <w:rFonts w:hint="eastAsia" w:ascii="仿宋_GB2312" w:eastAsia="仿宋_GB2312" w:hAnsiTheme="minorEastAsia"/>
          <w:color w:val="000000" w:themeColor="text1"/>
          <w:sz w:val="28"/>
          <w:szCs w:val="28"/>
          <w14:textFill>
            <w14:solidFill>
              <w14:schemeClr w14:val="tx1"/>
            </w14:solidFill>
          </w14:textFill>
        </w:rPr>
        <w:t>(</w:t>
      </w:r>
      <w:r>
        <w:fldChar w:fldCharType="begin"/>
      </w:r>
      <w:r>
        <w:instrText xml:space="preserve"> HYPERLINK "http://www.creditchina.gov.cn" </w:instrText>
      </w:r>
      <w:r>
        <w:fldChar w:fldCharType="separate"/>
      </w:r>
      <w:r>
        <w:rPr>
          <w:rStyle w:val="15"/>
          <w:rFonts w:hint="eastAsia" w:ascii="仿宋_GB2312" w:eastAsia="仿宋_GB2312" w:hAnsiTheme="minorEastAsia"/>
          <w:sz w:val="28"/>
          <w:szCs w:val="28"/>
        </w:rPr>
        <w:t>www.creditchina.gov.cn</w:t>
      </w:r>
      <w:r>
        <w:rPr>
          <w:rStyle w:val="15"/>
          <w:rFonts w:hint="eastAsia" w:ascii="仿宋_GB2312" w:eastAsia="仿宋_GB2312" w:hAnsiTheme="minorEastAsia"/>
          <w:sz w:val="28"/>
          <w:szCs w:val="28"/>
        </w:rPr>
        <w:fldChar w:fldCharType="end"/>
      </w:r>
      <w:r>
        <w:rPr>
          <w:rFonts w:hint="eastAsia" w:ascii="仿宋_GB2312" w:eastAsia="仿宋_GB2312" w:hAnsiTheme="minorEastAsia"/>
          <w:color w:val="000000" w:themeColor="text1"/>
          <w:sz w:val="28"/>
          <w:szCs w:val="28"/>
          <w14:textFill>
            <w14:solidFill>
              <w14:schemeClr w14:val="tx1"/>
            </w14:solidFill>
          </w14:textFill>
        </w:rPr>
        <w:t>)，</w:t>
      </w:r>
      <w:r>
        <w:rPr>
          <w:rFonts w:hint="eastAsia" w:ascii="仿宋_GB2312" w:eastAsia="仿宋_GB2312" w:cs="宋体" w:hAnsiTheme="minorEastAsia"/>
          <w:color w:val="000000" w:themeColor="text1"/>
          <w:kern w:val="0"/>
          <w:sz w:val="28"/>
          <w:szCs w:val="28"/>
          <w14:textFill>
            <w14:solidFill>
              <w14:schemeClr w14:val="tx1"/>
            </w14:solidFill>
          </w14:textFill>
        </w:rPr>
        <w:t>下载并打印《信用信息报告》（下载日期应在本公告发布日期之后）。</w:t>
      </w:r>
    </w:p>
    <w:p w14:paraId="609A274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（8）参与人如为法人代表，须提交供应商法人代表证明书（格式见</w:t>
      </w:r>
      <w:r>
        <w:rPr>
          <w:rFonts w:hint="eastAsia" w:ascii="仿宋_GB2312" w:hAnsi="宋体" w:eastAsia="仿宋_GB2312" w:cs="宋体"/>
          <w:b/>
          <w:bCs/>
          <w:color w:val="000000" w:themeColor="text1"/>
          <w:kern w:val="0"/>
          <w:sz w:val="28"/>
          <w:szCs w:val="28"/>
          <w14:textFill>
            <w14:solidFill>
              <w14:schemeClr w14:val="tx1"/>
            </w14:solidFill>
          </w14:textFill>
        </w:rPr>
        <w:t>附件4</w:t>
      </w:r>
      <w:r>
        <w:rPr>
          <w:rFonts w:hint="eastAsia" w:ascii="仿宋_GB2312" w:hAnsi="宋体" w:eastAsia="仿宋_GB2312" w:cs="宋体"/>
          <w:color w:val="000000" w:themeColor="text1"/>
          <w:kern w:val="0"/>
          <w:sz w:val="28"/>
          <w:szCs w:val="28"/>
          <w14:textFill>
            <w14:solidFill>
              <w14:schemeClr w14:val="tx1"/>
            </w14:solidFill>
          </w14:textFill>
        </w:rPr>
        <w:t>）法人代表第二代居民身份证复印件（原件备核）。参与人如为授权代理人，须提交供应商法人代表证明书及法人代表第二代居民身份证复印件、法人授权书（格式见</w:t>
      </w:r>
      <w:r>
        <w:rPr>
          <w:rFonts w:hint="eastAsia" w:ascii="仿宋_GB2312" w:hAnsi="宋体" w:eastAsia="仿宋_GB2312" w:cs="宋体"/>
          <w:b/>
          <w:bCs/>
          <w:color w:val="000000" w:themeColor="text1"/>
          <w:kern w:val="0"/>
          <w:sz w:val="28"/>
          <w:szCs w:val="28"/>
          <w14:textFill>
            <w14:solidFill>
              <w14:schemeClr w14:val="tx1"/>
            </w14:solidFill>
          </w14:textFill>
        </w:rPr>
        <w:t>附件5</w:t>
      </w:r>
      <w:r>
        <w:rPr>
          <w:rFonts w:hint="eastAsia" w:ascii="仿宋_GB2312" w:hAnsi="宋体" w:eastAsia="仿宋_GB2312" w:cs="宋体"/>
          <w:color w:val="000000" w:themeColor="text1"/>
          <w:kern w:val="0"/>
          <w:sz w:val="28"/>
          <w:szCs w:val="28"/>
          <w14:textFill>
            <w14:solidFill>
              <w14:schemeClr w14:val="tx1"/>
            </w14:solidFill>
          </w14:textFill>
        </w:rPr>
        <w:t>）、授权代理人第二代居民身份证复印件（原件备核）及授权代理人近三个月社保缴费证明。</w:t>
      </w:r>
    </w:p>
    <w:p w14:paraId="2A8E9FE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pPr>
      <w:r>
        <w:rPr>
          <w:rFonts w:hint="eastAsia" w:ascii="仿宋_GB2312" w:hAnsi="宋体" w:eastAsia="仿宋_GB2312" w:cs="宋体"/>
          <w:color w:val="000000" w:themeColor="text1"/>
          <w:kern w:val="0"/>
          <w:sz w:val="28"/>
          <w:szCs w:val="28"/>
          <w14:textFill>
            <w14:solidFill>
              <w14:schemeClr w14:val="tx1"/>
            </w14:solidFill>
          </w14:textFill>
        </w:rPr>
        <w:t>（9）提供遵纪守法、诚信经营、近三年内（自论证公告发布之日起往前推三年）无违规违法行为或采购活动中无不良记录的承诺书。（格式见</w:t>
      </w:r>
      <w:r>
        <w:rPr>
          <w:rFonts w:hint="eastAsia" w:ascii="仿宋_GB2312" w:hAnsi="宋体" w:eastAsia="仿宋_GB2312" w:cs="宋体"/>
          <w:b/>
          <w:bCs/>
          <w:color w:val="000000" w:themeColor="text1"/>
          <w:kern w:val="0"/>
          <w:sz w:val="28"/>
          <w:szCs w:val="28"/>
          <w14:textFill>
            <w14:solidFill>
              <w14:schemeClr w14:val="tx1"/>
            </w14:solidFill>
          </w14:textFill>
        </w:rPr>
        <w:t>附件6</w:t>
      </w:r>
      <w:r>
        <w:rPr>
          <w:rFonts w:hint="eastAsia" w:ascii="仿宋_GB2312" w:hAnsi="宋体" w:eastAsia="仿宋_GB2312" w:cs="宋体"/>
          <w:color w:val="000000" w:themeColor="text1"/>
          <w:kern w:val="0"/>
          <w:sz w:val="28"/>
          <w:szCs w:val="28"/>
          <w14:textFill>
            <w14:solidFill>
              <w14:schemeClr w14:val="tx1"/>
            </w14:solidFill>
          </w14:textFill>
        </w:rPr>
        <w:t>）。</w:t>
      </w:r>
    </w:p>
    <w:p w14:paraId="062ADE47">
      <w:pPr>
        <w:keepNext w:val="0"/>
        <w:keepLines w:val="0"/>
        <w:pageBreakBefore w:val="0"/>
        <w:tabs>
          <w:tab w:val="left" w:pos="0"/>
          <w:tab w:val="left" w:pos="1620"/>
        </w:tabs>
        <w:kinsoku/>
        <w:wordWrap/>
        <w:overflowPunct/>
        <w:topLinePunct w:val="0"/>
        <w:autoSpaceDE/>
        <w:autoSpaceDN/>
        <w:bidi w:val="0"/>
        <w:adjustRightInd/>
        <w:snapToGrid/>
        <w:spacing w:line="500" w:lineRule="exact"/>
        <w:ind w:right="-340" w:rightChars="-162" w:firstLine="562" w:firstLineChars="200"/>
        <w:textAlignment w:val="auto"/>
        <w:rPr>
          <w:rFonts w:ascii="仿宋_GB2312" w:eastAsia="仿宋_GB2312" w:cs="宋体" w:hAnsiTheme="minorEastAsia"/>
          <w:b/>
          <w:color w:val="000000" w:themeColor="text1"/>
          <w:kern w:val="0"/>
          <w:sz w:val="28"/>
          <w:szCs w:val="28"/>
          <w14:textFill>
            <w14:solidFill>
              <w14:schemeClr w14:val="tx1"/>
            </w14:solidFill>
          </w14:textFill>
        </w:rPr>
      </w:pPr>
      <w:r>
        <w:rPr>
          <w:rFonts w:hint="eastAsia" w:ascii="仿宋_GB2312" w:eastAsia="仿宋_GB2312" w:cs="宋体" w:hAnsiTheme="minorEastAsia"/>
          <w:b/>
          <w:color w:val="000000" w:themeColor="text1"/>
          <w:kern w:val="0"/>
          <w:sz w:val="28"/>
          <w:szCs w:val="28"/>
          <w14:textFill>
            <w14:solidFill>
              <w14:schemeClr w14:val="tx1"/>
            </w14:solidFill>
          </w14:textFill>
        </w:rPr>
        <w:t>备注：</w:t>
      </w:r>
    </w:p>
    <w:p w14:paraId="359DF34E">
      <w:pPr>
        <w:keepNext w:val="0"/>
        <w:keepLines w:val="0"/>
        <w:pageBreakBefore w:val="0"/>
        <w:tabs>
          <w:tab w:val="left" w:pos="0"/>
          <w:tab w:val="left" w:pos="1620"/>
        </w:tabs>
        <w:kinsoku/>
        <w:wordWrap/>
        <w:overflowPunct/>
        <w:topLinePunct w:val="0"/>
        <w:autoSpaceDE/>
        <w:autoSpaceDN/>
        <w:bidi w:val="0"/>
        <w:adjustRightInd/>
        <w:snapToGrid/>
        <w:spacing w:line="500" w:lineRule="exact"/>
        <w:ind w:right="-340" w:rightChars="-162" w:firstLine="562" w:firstLineChars="200"/>
        <w:textAlignment w:val="auto"/>
        <w:rPr>
          <w:rFonts w:ascii="仿宋_GB2312" w:eastAsia="仿宋_GB2312" w:cs="宋体" w:hAnsiTheme="minorEastAsia"/>
          <w:b/>
          <w:color w:val="000000" w:themeColor="text1"/>
          <w:kern w:val="0"/>
          <w:sz w:val="28"/>
          <w:szCs w:val="28"/>
          <w14:textFill>
            <w14:solidFill>
              <w14:schemeClr w14:val="tx1"/>
            </w14:solidFill>
          </w14:textFill>
        </w:rPr>
      </w:pPr>
      <w:r>
        <w:rPr>
          <w:rFonts w:hint="eastAsia" w:ascii="仿宋_GB2312" w:eastAsia="仿宋_GB2312" w:cs="宋体" w:hAnsiTheme="minorEastAsia"/>
          <w:b/>
          <w:color w:val="000000" w:themeColor="text1"/>
          <w:kern w:val="0"/>
          <w:sz w:val="28"/>
          <w:szCs w:val="28"/>
          <w14:textFill>
            <w14:solidFill>
              <w14:schemeClr w14:val="tx1"/>
            </w14:solidFill>
          </w14:textFill>
        </w:rPr>
        <w:t>1</w:t>
      </w:r>
      <w:r>
        <w:rPr>
          <w:rFonts w:hint="eastAsia" w:ascii="仿宋_GB2312" w:eastAsia="仿宋_GB2312" w:cs="宋体" w:hAnsiTheme="minorEastAsia"/>
          <w:b/>
          <w:color w:val="000000" w:themeColor="text1"/>
          <w:kern w:val="0"/>
          <w:sz w:val="28"/>
          <w:szCs w:val="28"/>
          <w:lang w:val="en-US" w:eastAsia="zh-CN"/>
          <w14:textFill>
            <w14:solidFill>
              <w14:schemeClr w14:val="tx1"/>
            </w14:solidFill>
          </w14:textFill>
        </w:rPr>
        <w:t>.</w:t>
      </w:r>
      <w:r>
        <w:rPr>
          <w:rFonts w:hint="eastAsia" w:ascii="仿宋_GB2312" w:eastAsia="仿宋_GB2312" w:cs="宋体" w:hAnsiTheme="minorEastAsia"/>
          <w:b/>
          <w:color w:val="000000" w:themeColor="text1"/>
          <w:kern w:val="0"/>
          <w:sz w:val="28"/>
          <w:szCs w:val="28"/>
          <w14:textFill>
            <w14:solidFill>
              <w14:schemeClr w14:val="tx1"/>
            </w14:solidFill>
          </w14:textFill>
        </w:rPr>
        <w:t>供应商提交的材料必须真实可靠，如经核实为虚假材料的，将取消其报名资格并列入医院供应商诚信黑名单。</w:t>
      </w:r>
    </w:p>
    <w:p w14:paraId="078BC2F1">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ascii="仿宋_GB2312" w:eastAsia="仿宋_GB2312" w:cs="宋体" w:hAnsiTheme="minorEastAsia"/>
          <w:b/>
          <w:bCs/>
          <w:color w:val="000000" w:themeColor="text1"/>
          <w:kern w:val="0"/>
          <w:sz w:val="28"/>
          <w:szCs w:val="28"/>
          <w14:textFill>
            <w14:solidFill>
              <w14:schemeClr w14:val="tx1"/>
            </w14:solidFill>
          </w14:textFill>
        </w:rPr>
      </w:pPr>
      <w:r>
        <w:rPr>
          <w:rFonts w:hint="eastAsia" w:ascii="仿宋_GB2312" w:eastAsia="仿宋_GB2312" w:cs="宋体" w:hAnsiTheme="minorEastAsia"/>
          <w:b/>
          <w:bCs/>
          <w:color w:val="000000" w:themeColor="text1"/>
          <w:kern w:val="0"/>
          <w:sz w:val="28"/>
          <w:szCs w:val="28"/>
          <w14:textFill>
            <w14:solidFill>
              <w14:schemeClr w14:val="tx1"/>
            </w14:solidFill>
          </w14:textFill>
        </w:rPr>
        <w:t>2</w:t>
      </w:r>
      <w:r>
        <w:rPr>
          <w:rFonts w:hint="eastAsia" w:ascii="仿宋_GB2312" w:eastAsia="仿宋_GB2312" w:cs="宋体" w:hAnsiTheme="minorEastAsia"/>
          <w:b/>
          <w:bCs/>
          <w:color w:val="000000" w:themeColor="text1"/>
          <w:kern w:val="0"/>
          <w:sz w:val="28"/>
          <w:szCs w:val="28"/>
          <w:lang w:val="en-US" w:eastAsia="zh-CN"/>
          <w14:textFill>
            <w14:solidFill>
              <w14:schemeClr w14:val="tx1"/>
            </w14:solidFill>
          </w14:textFill>
        </w:rPr>
        <w:t>.</w:t>
      </w:r>
      <w:r>
        <w:rPr>
          <w:rFonts w:hint="eastAsia" w:ascii="仿宋_GB2312" w:eastAsia="仿宋_GB2312" w:cs="宋体" w:hAnsiTheme="minorEastAsia"/>
          <w:b/>
          <w:bCs/>
          <w:color w:val="000000" w:themeColor="text1"/>
          <w:kern w:val="0"/>
          <w:sz w:val="28"/>
          <w:szCs w:val="28"/>
          <w14:textFill>
            <w14:solidFill>
              <w14:schemeClr w14:val="tx1"/>
            </w14:solidFill>
          </w14:textFill>
        </w:rPr>
        <w:t>请供应商按照上述第三点第2条要求，提交纸质资料（一式一份），所提交的文件资料必须在有效期内，复印件需清晰并加盖公章，否则将会被取消资格。</w:t>
      </w:r>
    </w:p>
    <w:p w14:paraId="17C25598">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ascii="仿宋_GB2312" w:eastAsia="仿宋_GB2312" w:cs="宋体" w:hAnsiTheme="minorEastAsia"/>
          <w:b/>
          <w:bCs/>
          <w:color w:val="000000" w:themeColor="text1"/>
          <w:kern w:val="0"/>
          <w:sz w:val="28"/>
          <w:szCs w:val="28"/>
          <w14:textFill>
            <w14:solidFill>
              <w14:schemeClr w14:val="tx1"/>
            </w14:solidFill>
          </w14:textFill>
        </w:rPr>
      </w:pPr>
      <w:r>
        <w:rPr>
          <w:rFonts w:hint="eastAsia" w:ascii="仿宋_GB2312" w:eastAsia="仿宋_GB2312" w:cs="宋体" w:hAnsiTheme="minorEastAsia"/>
          <w:b/>
          <w:bCs/>
          <w:color w:val="000000" w:themeColor="text1"/>
          <w:kern w:val="0"/>
          <w:sz w:val="28"/>
          <w:szCs w:val="28"/>
          <w14:textFill>
            <w14:solidFill>
              <w14:schemeClr w14:val="tx1"/>
            </w14:solidFill>
          </w14:textFill>
        </w:rPr>
        <w:t>3</w:t>
      </w:r>
      <w:r>
        <w:rPr>
          <w:rFonts w:hint="eastAsia" w:ascii="仿宋_GB2312" w:eastAsia="仿宋_GB2312" w:cs="宋体" w:hAnsiTheme="minorEastAsia"/>
          <w:b/>
          <w:bCs/>
          <w:color w:val="000000" w:themeColor="text1"/>
          <w:kern w:val="0"/>
          <w:sz w:val="28"/>
          <w:szCs w:val="28"/>
          <w:lang w:val="en-US" w:eastAsia="zh-CN"/>
          <w14:textFill>
            <w14:solidFill>
              <w14:schemeClr w14:val="tx1"/>
            </w14:solidFill>
          </w14:textFill>
        </w:rPr>
        <w:t>.</w:t>
      </w:r>
      <w:r>
        <w:rPr>
          <w:rFonts w:hint="eastAsia" w:ascii="仿宋_GB2312" w:eastAsia="仿宋_GB2312" w:cs="宋体" w:hAnsiTheme="minorEastAsia"/>
          <w:b/>
          <w:bCs/>
          <w:color w:val="000000" w:themeColor="text1"/>
          <w:kern w:val="0"/>
          <w:sz w:val="28"/>
          <w:szCs w:val="28"/>
          <w14:textFill>
            <w14:solidFill>
              <w14:schemeClr w14:val="tx1"/>
            </w14:solidFill>
          </w14:textFill>
        </w:rPr>
        <w:t>供应商不得串通围标，如发现有串通围标行为将取消其参与项目资格并列入医院供应商诚信黑名单。（串通定义见《政府采购法实施条例》第七十四条,中华人民共和国财政部令第87号--政府采购货物和服务招标投标管理办法第三十七条）。</w:t>
      </w:r>
    </w:p>
    <w:p w14:paraId="68E3030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95" w:lineRule="atLeast"/>
        <w:ind w:left="0" w:right="0" w:firstLine="555"/>
        <w:jc w:val="both"/>
        <w:rPr>
          <w:rFonts w:hint="eastAsia" w:ascii="微软雅黑" w:hAnsi="微软雅黑" w:eastAsia="微软雅黑" w:cs="微软雅黑"/>
          <w:i w:val="0"/>
          <w:iCs w:val="0"/>
          <w:caps w:val="0"/>
          <w:color w:val="000000"/>
          <w:spacing w:val="0"/>
          <w:sz w:val="21"/>
          <w:szCs w:val="21"/>
        </w:rPr>
      </w:pPr>
      <w:r>
        <w:rPr>
          <w:rFonts w:hint="eastAsia" w:ascii="黑体" w:hAnsi="黑体" w:eastAsia="黑体" w:cs="黑体"/>
          <w:sz w:val="28"/>
          <w:szCs w:val="28"/>
          <w:highlight w:val="none"/>
          <w:lang w:val="en-US" w:eastAsia="zh-CN"/>
        </w:rPr>
        <w:t>四、</w:t>
      </w:r>
      <w:r>
        <w:rPr>
          <w:rFonts w:ascii="黑体" w:hAnsi="宋体" w:eastAsia="黑体" w:cs="黑体"/>
          <w:i w:val="0"/>
          <w:iCs w:val="0"/>
          <w:caps w:val="0"/>
          <w:color w:val="000000"/>
          <w:spacing w:val="0"/>
          <w:sz w:val="28"/>
          <w:szCs w:val="28"/>
          <w:shd w:val="clear" w:fill="FFFFFF"/>
        </w:rPr>
        <w:t>获取采购文件</w:t>
      </w:r>
    </w:p>
    <w:p w14:paraId="488EB6C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95" w:lineRule="atLeast"/>
        <w:ind w:left="0" w:right="0" w:firstLine="555"/>
        <w:textAlignment w:val="baseline"/>
        <w:rPr>
          <w:rFonts w:hint="eastAsia" w:ascii="微软雅黑" w:hAnsi="微软雅黑" w:eastAsia="微软雅黑" w:cs="微软雅黑"/>
          <w:i w:val="0"/>
          <w:iCs w:val="0"/>
          <w:caps w:val="0"/>
          <w:color w:val="000000"/>
          <w:spacing w:val="0"/>
          <w:sz w:val="21"/>
          <w:szCs w:val="21"/>
        </w:rPr>
      </w:pPr>
      <w:r>
        <w:rPr>
          <w:rFonts w:ascii="仿宋_GB2312" w:hAnsi="微软雅黑" w:eastAsia="仿宋_GB2312" w:cs="仿宋_GB2312"/>
          <w:i w:val="0"/>
          <w:iCs w:val="0"/>
          <w:caps w:val="0"/>
          <w:color w:val="000000"/>
          <w:spacing w:val="0"/>
          <w:sz w:val="28"/>
          <w:szCs w:val="28"/>
          <w:shd w:val="clear" w:fill="FFFFFF"/>
          <w:vertAlign w:val="baseline"/>
        </w:rPr>
        <w:t>本项目无需获取采购文件，请按照本询价公示提供报名资料。</w:t>
      </w:r>
    </w:p>
    <w:p w14:paraId="25A0ECEE">
      <w:pPr>
        <w:pStyle w:val="8"/>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询价须知</w:t>
      </w:r>
    </w:p>
    <w:p w14:paraId="710F43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26" w:rightChars="0" w:firstLine="556" w:firstLineChars="200"/>
        <w:textAlignment w:val="auto"/>
        <w:rPr>
          <w:rFonts w:hint="eastAsia" w:ascii="仿宋" w:hAnsi="仿宋" w:eastAsia="仿宋" w:cs="仿宋"/>
          <w:spacing w:val="-5"/>
          <w:sz w:val="28"/>
          <w:szCs w:val="28"/>
          <w:highlight w:val="none"/>
          <w:u w:val="single" w:color="auto"/>
        </w:rPr>
      </w:pPr>
      <w:r>
        <w:rPr>
          <w:rFonts w:hint="eastAsia" w:ascii="仿宋" w:hAnsi="仿宋" w:eastAsia="仿宋" w:cs="仿宋"/>
          <w:spacing w:val="-1"/>
          <w:kern w:val="2"/>
          <w:sz w:val="28"/>
          <w:szCs w:val="28"/>
          <w:lang w:val="en-US" w:eastAsia="zh-CN" w:bidi="ar-SA"/>
        </w:rPr>
        <w:t>1.</w:t>
      </w:r>
      <w:r>
        <w:rPr>
          <w:rFonts w:hint="eastAsia" w:ascii="仿宋_GB2312" w:eastAsia="仿宋_GB2312" w:cs="宋体" w:hAnsiTheme="minorEastAsia"/>
          <w:color w:val="000000" w:themeColor="text1"/>
          <w:kern w:val="0"/>
          <w:sz w:val="28"/>
          <w:szCs w:val="28"/>
          <w:lang w:val="en-US" w:eastAsia="zh-CN"/>
          <w14:textFill>
            <w14:solidFill>
              <w14:schemeClr w14:val="tx1"/>
            </w14:solidFill>
          </w14:textFill>
        </w:rPr>
        <w:t>报名时间：</w:t>
      </w:r>
      <w:r>
        <w:rPr>
          <w:rFonts w:hint="eastAsia" w:ascii="仿宋" w:hAnsi="仿宋" w:eastAsia="仿宋" w:cs="仿宋"/>
          <w:spacing w:val="-5"/>
          <w:sz w:val="28"/>
          <w:szCs w:val="28"/>
          <w:highlight w:val="none"/>
          <w:u w:val="single" w:color="auto"/>
        </w:rPr>
        <w:t>202</w:t>
      </w:r>
      <w:r>
        <w:rPr>
          <w:rFonts w:hint="eastAsia" w:ascii="仿宋" w:hAnsi="仿宋" w:eastAsia="仿宋" w:cs="仿宋"/>
          <w:spacing w:val="-5"/>
          <w:sz w:val="28"/>
          <w:szCs w:val="28"/>
          <w:highlight w:val="none"/>
          <w:u w:val="single" w:color="auto"/>
          <w:lang w:val="en-US" w:eastAsia="zh-CN"/>
        </w:rPr>
        <w:t>6</w:t>
      </w:r>
      <w:r>
        <w:rPr>
          <w:rFonts w:hint="eastAsia" w:ascii="仿宋" w:hAnsi="仿宋" w:eastAsia="仿宋" w:cs="仿宋"/>
          <w:spacing w:val="-5"/>
          <w:sz w:val="28"/>
          <w:szCs w:val="28"/>
          <w:highlight w:val="none"/>
          <w:u w:val="single" w:color="auto"/>
        </w:rPr>
        <w:t>年</w:t>
      </w:r>
      <w:r>
        <w:rPr>
          <w:rFonts w:hint="eastAsia" w:ascii="仿宋" w:hAnsi="仿宋" w:eastAsia="仿宋" w:cs="仿宋"/>
          <w:spacing w:val="-43"/>
          <w:sz w:val="28"/>
          <w:szCs w:val="28"/>
          <w:highlight w:val="none"/>
          <w:u w:val="single" w:color="auto"/>
        </w:rPr>
        <w:t xml:space="preserve"> </w:t>
      </w:r>
      <w:r>
        <w:rPr>
          <w:rFonts w:hint="eastAsia" w:ascii="仿宋" w:hAnsi="仿宋" w:eastAsia="仿宋" w:cs="仿宋"/>
          <w:spacing w:val="-5"/>
          <w:sz w:val="28"/>
          <w:szCs w:val="28"/>
          <w:highlight w:val="none"/>
          <w:u w:val="single" w:color="auto"/>
          <w:lang w:val="en-US" w:eastAsia="zh-CN"/>
        </w:rPr>
        <w:t>7</w:t>
      </w:r>
      <w:r>
        <w:rPr>
          <w:rFonts w:hint="eastAsia" w:ascii="仿宋" w:hAnsi="仿宋" w:eastAsia="仿宋" w:cs="仿宋"/>
          <w:spacing w:val="-5"/>
          <w:sz w:val="28"/>
          <w:szCs w:val="28"/>
          <w:highlight w:val="none"/>
          <w:u w:val="single" w:color="auto"/>
        </w:rPr>
        <w:t>月</w:t>
      </w:r>
      <w:r>
        <w:rPr>
          <w:rFonts w:hint="eastAsia" w:ascii="仿宋" w:hAnsi="仿宋" w:eastAsia="仿宋" w:cs="仿宋"/>
          <w:spacing w:val="-27"/>
          <w:sz w:val="28"/>
          <w:szCs w:val="28"/>
          <w:highlight w:val="none"/>
          <w:u w:val="single" w:color="auto"/>
        </w:rPr>
        <w:t xml:space="preserve"> </w:t>
      </w:r>
      <w:r>
        <w:rPr>
          <w:rFonts w:hint="eastAsia" w:ascii="仿宋" w:hAnsi="仿宋" w:eastAsia="仿宋" w:cs="仿宋"/>
          <w:spacing w:val="-5"/>
          <w:sz w:val="28"/>
          <w:szCs w:val="28"/>
          <w:highlight w:val="none"/>
          <w:u w:val="single" w:color="auto"/>
          <w:lang w:val="en-US" w:eastAsia="zh-CN"/>
        </w:rPr>
        <w:t>27</w:t>
      </w:r>
      <w:r>
        <w:rPr>
          <w:rFonts w:hint="eastAsia" w:ascii="仿宋" w:hAnsi="仿宋" w:eastAsia="仿宋" w:cs="仿宋"/>
          <w:spacing w:val="-5"/>
          <w:sz w:val="28"/>
          <w:szCs w:val="28"/>
          <w:highlight w:val="none"/>
          <w:u w:val="single" w:color="auto"/>
        </w:rPr>
        <w:t>日至</w:t>
      </w:r>
      <w:r>
        <w:rPr>
          <w:rFonts w:hint="eastAsia" w:ascii="仿宋" w:hAnsi="仿宋" w:eastAsia="仿宋" w:cs="仿宋"/>
          <w:spacing w:val="-42"/>
          <w:sz w:val="28"/>
          <w:szCs w:val="28"/>
          <w:highlight w:val="none"/>
          <w:u w:val="single" w:color="auto"/>
        </w:rPr>
        <w:t xml:space="preserve"> </w:t>
      </w:r>
      <w:r>
        <w:rPr>
          <w:rFonts w:hint="eastAsia" w:ascii="仿宋" w:hAnsi="仿宋" w:eastAsia="仿宋" w:cs="仿宋"/>
          <w:spacing w:val="-5"/>
          <w:sz w:val="28"/>
          <w:szCs w:val="28"/>
          <w:highlight w:val="none"/>
          <w:u w:val="single" w:color="auto"/>
          <w:lang w:val="en-US" w:eastAsia="zh-CN"/>
        </w:rPr>
        <w:t>2026年 7月31日</w:t>
      </w:r>
      <w:r>
        <w:rPr>
          <w:rFonts w:hint="eastAsia" w:ascii="仿宋" w:hAnsi="仿宋" w:eastAsia="仿宋" w:cs="仿宋"/>
          <w:spacing w:val="-5"/>
          <w:sz w:val="28"/>
          <w:szCs w:val="28"/>
          <w:highlight w:val="none"/>
        </w:rPr>
        <w:t>，</w:t>
      </w:r>
      <w:r>
        <w:rPr>
          <w:rFonts w:hint="eastAsia" w:ascii="仿宋" w:hAnsi="仿宋" w:eastAsia="仿宋" w:cs="仿宋"/>
          <w:spacing w:val="-5"/>
          <w:sz w:val="28"/>
          <w:szCs w:val="28"/>
          <w:highlight w:val="none"/>
          <w:u w:val="single" w:color="auto"/>
        </w:rPr>
        <w:t>每天上午 0</w:t>
      </w:r>
      <w:r>
        <w:rPr>
          <w:rFonts w:hint="eastAsia" w:ascii="仿宋" w:hAnsi="仿宋" w:eastAsia="仿宋" w:cs="仿宋"/>
          <w:spacing w:val="-5"/>
          <w:sz w:val="28"/>
          <w:szCs w:val="28"/>
          <w:highlight w:val="none"/>
          <w:u w:val="single" w:color="auto"/>
          <w:lang w:val="en-US" w:eastAsia="zh-CN"/>
        </w:rPr>
        <w:t>8</w:t>
      </w:r>
      <w:r>
        <w:rPr>
          <w:rFonts w:hint="eastAsia" w:ascii="仿宋" w:hAnsi="仿宋" w:eastAsia="仿宋" w:cs="仿宋"/>
          <w:spacing w:val="-5"/>
          <w:sz w:val="28"/>
          <w:szCs w:val="28"/>
          <w:highlight w:val="none"/>
          <w:u w:val="single" w:color="auto"/>
        </w:rPr>
        <w:t>:00-12:00 下午 1</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0-1</w:t>
      </w:r>
      <w:r>
        <w:rPr>
          <w:rFonts w:hint="eastAsia" w:ascii="仿宋" w:hAnsi="仿宋" w:eastAsia="仿宋" w:cs="仿宋"/>
          <w:spacing w:val="-5"/>
          <w:sz w:val="28"/>
          <w:szCs w:val="28"/>
          <w:highlight w:val="none"/>
          <w:u w:val="single" w:color="auto"/>
          <w:lang w:val="en-US" w:eastAsia="zh-CN"/>
        </w:rPr>
        <w:t>6</w:t>
      </w:r>
      <w:r>
        <w:rPr>
          <w:rFonts w:hint="eastAsia" w:ascii="仿宋" w:hAnsi="仿宋" w:eastAsia="仿宋" w:cs="仿宋"/>
          <w:spacing w:val="-5"/>
          <w:sz w:val="28"/>
          <w:szCs w:val="28"/>
          <w:highlight w:val="none"/>
          <w:u w:val="single" w:color="auto"/>
        </w:rPr>
        <w:t>:</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0（北京时间，法定节假日除外）</w:t>
      </w:r>
    </w:p>
    <w:p w14:paraId="02A7AF96">
      <w:pPr>
        <w:widowControl/>
        <w:numPr>
          <w:ilvl w:val="0"/>
          <w:numId w:val="0"/>
        </w:numPr>
        <w:shd w:val="clear" w:color="auto" w:fill="FFFFFF"/>
        <w:tabs>
          <w:tab w:val="left" w:pos="426"/>
          <w:tab w:val="left" w:pos="567"/>
        </w:tabs>
        <w:spacing w:line="500" w:lineRule="exact"/>
        <w:ind w:left="0" w:leftChars="0" w:firstLine="560" w:firstLineChars="200"/>
        <w:jc w:val="left"/>
        <w:rPr>
          <w:rFonts w:hint="eastAsia"/>
        </w:rPr>
      </w:pPr>
      <w:r>
        <w:rPr>
          <w:rFonts w:ascii="仿宋_GB2312" w:hAnsi="宋体" w:eastAsia="仿宋_GB2312" w:cs="仿宋_GB2312"/>
          <w:i w:val="0"/>
          <w:iCs w:val="0"/>
          <w:caps w:val="0"/>
          <w:color w:val="000000"/>
          <w:spacing w:val="0"/>
          <w:sz w:val="28"/>
          <w:szCs w:val="28"/>
          <w:shd w:val="clear" w:fill="FFFFFF"/>
        </w:rPr>
        <w:t>供应商请于报名截止时间前将报名</w:t>
      </w:r>
      <w:r>
        <w:rPr>
          <w:rFonts w:hint="eastAsia" w:ascii="仿宋_GB2312" w:hAnsi="宋体" w:eastAsia="仿宋_GB2312" w:cs="仿宋_GB2312"/>
          <w:i w:val="0"/>
          <w:iCs w:val="0"/>
          <w:caps w:val="0"/>
          <w:color w:val="000000"/>
          <w:spacing w:val="0"/>
          <w:sz w:val="28"/>
          <w:szCs w:val="28"/>
          <w:shd w:val="clear" w:fill="FFFFFF"/>
          <w:lang w:eastAsia="zh-CN"/>
        </w:rPr>
        <w:t>资料（附件</w:t>
      </w:r>
      <w:r>
        <w:rPr>
          <w:rFonts w:hint="eastAsia" w:ascii="仿宋_GB2312" w:hAnsi="宋体" w:eastAsia="仿宋_GB2312" w:cs="仿宋_GB2312"/>
          <w:i w:val="0"/>
          <w:iCs w:val="0"/>
          <w:caps w:val="0"/>
          <w:color w:val="000000"/>
          <w:spacing w:val="0"/>
          <w:sz w:val="28"/>
          <w:szCs w:val="28"/>
          <w:shd w:val="clear" w:fill="FFFFFF"/>
          <w:lang w:val="en-US" w:eastAsia="zh-CN"/>
        </w:rPr>
        <w:t>2</w:t>
      </w:r>
      <w:r>
        <w:rPr>
          <w:rFonts w:hint="eastAsia" w:ascii="仿宋_GB2312" w:hAnsi="宋体" w:eastAsia="仿宋_GB2312" w:cs="仿宋_GB2312"/>
          <w:i w:val="0"/>
          <w:iCs w:val="0"/>
          <w:caps w:val="0"/>
          <w:color w:val="000000"/>
          <w:spacing w:val="0"/>
          <w:sz w:val="28"/>
          <w:szCs w:val="28"/>
          <w:shd w:val="clear" w:fill="FFFFFF"/>
          <w:lang w:eastAsia="zh-CN"/>
        </w:rPr>
        <w:t>）</w:t>
      </w:r>
      <w:r>
        <w:rPr>
          <w:rFonts w:hint="default" w:ascii="仿宋_GB2312" w:hAnsi="宋体" w:eastAsia="仿宋_GB2312" w:cs="仿宋_GB2312"/>
          <w:i w:val="0"/>
          <w:iCs w:val="0"/>
          <w:caps w:val="0"/>
          <w:color w:val="000000"/>
          <w:spacing w:val="0"/>
          <w:sz w:val="28"/>
          <w:szCs w:val="28"/>
          <w:shd w:val="clear" w:fill="FFFFFF"/>
        </w:rPr>
        <w:t>发送至邮箱</w:t>
      </w:r>
      <w:r>
        <w:rPr>
          <w:rFonts w:hint="eastAsia" w:ascii="仿宋_GB2312" w:hAnsi="宋体" w:eastAsia="仿宋_GB2312" w:cs="仿宋_GB2312"/>
          <w:i w:val="0"/>
          <w:iCs w:val="0"/>
          <w:caps w:val="0"/>
          <w:color w:val="000000"/>
          <w:spacing w:val="0"/>
          <w:sz w:val="28"/>
          <w:szCs w:val="28"/>
          <w:shd w:val="clear" w:fill="FFFFFF"/>
          <w:lang w:val="en-US" w:eastAsia="zh-CN"/>
        </w:rPr>
        <w:t>hjyy1972</w:t>
      </w:r>
      <w:r>
        <w:rPr>
          <w:rFonts w:hint="default" w:ascii="仿宋_GB2312" w:hAnsi="宋体" w:eastAsia="仿宋_GB2312" w:cs="仿宋_GB2312"/>
          <w:i w:val="0"/>
          <w:iCs w:val="0"/>
          <w:caps w:val="0"/>
          <w:color w:val="000000"/>
          <w:spacing w:val="0"/>
          <w:sz w:val="28"/>
          <w:szCs w:val="28"/>
          <w:shd w:val="clear" w:fill="FFFFFF"/>
        </w:rPr>
        <w:t>@163.com。</w:t>
      </w:r>
    </w:p>
    <w:p w14:paraId="0A197AF1">
      <w:pPr>
        <w:widowControl/>
        <w:numPr>
          <w:ilvl w:val="0"/>
          <w:numId w:val="0"/>
        </w:numPr>
        <w:shd w:val="clear" w:color="auto" w:fill="FFFFFF"/>
        <w:tabs>
          <w:tab w:val="left" w:pos="426"/>
          <w:tab w:val="left" w:pos="567"/>
        </w:tabs>
        <w:spacing w:line="500" w:lineRule="exact"/>
        <w:ind w:left="0" w:leftChars="0" w:firstLine="560" w:firstLineChars="200"/>
        <w:jc w:val="left"/>
        <w:rPr>
          <w:rFonts w:hint="eastAsia" w:ascii="仿宋" w:hAnsi="仿宋" w:eastAsia="仿宋" w:cs="仿宋"/>
          <w:spacing w:val="-5"/>
          <w:sz w:val="28"/>
          <w:szCs w:val="28"/>
          <w:highlight w:val="none"/>
          <w:u w:val="single" w:color="auto"/>
        </w:rPr>
      </w:pPr>
      <w:r>
        <w:rPr>
          <w:rFonts w:ascii="仿宋_GB2312" w:hAnsi="宋体" w:eastAsia="仿宋_GB2312" w:cs="仿宋_GB2312"/>
          <w:i w:val="0"/>
          <w:iCs w:val="0"/>
          <w:caps w:val="0"/>
          <w:color w:val="000000"/>
          <w:spacing w:val="0"/>
          <w:kern w:val="2"/>
          <w:sz w:val="28"/>
          <w:szCs w:val="28"/>
          <w:shd w:val="clear" w:fill="FFFFFF"/>
          <w:lang w:val="en-US" w:eastAsia="zh-CN" w:bidi="ar-SA"/>
        </w:rPr>
        <w:t>2.</w:t>
      </w:r>
      <w:r>
        <w:rPr>
          <w:rFonts w:ascii="仿宋_GB2312" w:hAnsi="宋体" w:eastAsia="仿宋_GB2312" w:cs="仿宋_GB2312"/>
          <w:i w:val="0"/>
          <w:iCs w:val="0"/>
          <w:caps w:val="0"/>
          <w:color w:val="000000"/>
          <w:spacing w:val="0"/>
          <w:sz w:val="28"/>
          <w:szCs w:val="28"/>
          <w:shd w:val="clear" w:fill="FFFFFF"/>
        </w:rPr>
        <w:t>纸质响应文件递交截止时间：</w:t>
      </w:r>
      <w:r>
        <w:rPr>
          <w:rFonts w:hint="eastAsia" w:ascii="仿宋" w:hAnsi="仿宋" w:eastAsia="仿宋" w:cs="仿宋"/>
          <w:spacing w:val="-5"/>
          <w:sz w:val="28"/>
          <w:szCs w:val="28"/>
          <w:highlight w:val="none"/>
          <w:u w:val="single" w:color="auto"/>
        </w:rPr>
        <w:t>202</w:t>
      </w:r>
      <w:r>
        <w:rPr>
          <w:rFonts w:hint="eastAsia" w:ascii="仿宋" w:hAnsi="仿宋" w:eastAsia="仿宋" w:cs="仿宋"/>
          <w:spacing w:val="-5"/>
          <w:sz w:val="28"/>
          <w:szCs w:val="28"/>
          <w:highlight w:val="none"/>
          <w:u w:val="single" w:color="auto"/>
          <w:lang w:val="en-US" w:eastAsia="zh-CN"/>
        </w:rPr>
        <w:t>6</w:t>
      </w:r>
      <w:r>
        <w:rPr>
          <w:rFonts w:hint="eastAsia" w:ascii="仿宋" w:hAnsi="仿宋" w:eastAsia="仿宋" w:cs="仿宋"/>
          <w:spacing w:val="-5"/>
          <w:sz w:val="28"/>
          <w:szCs w:val="28"/>
          <w:highlight w:val="none"/>
          <w:u w:val="single" w:color="auto"/>
        </w:rPr>
        <w:t>年</w:t>
      </w:r>
      <w:r>
        <w:rPr>
          <w:rFonts w:hint="eastAsia" w:ascii="仿宋" w:hAnsi="仿宋" w:eastAsia="仿宋" w:cs="仿宋"/>
          <w:spacing w:val="-5"/>
          <w:sz w:val="28"/>
          <w:szCs w:val="28"/>
          <w:highlight w:val="none"/>
          <w:u w:val="single" w:color="auto"/>
          <w:lang w:val="en-US" w:eastAsia="zh-CN"/>
        </w:rPr>
        <w:t>8</w:t>
      </w:r>
      <w:r>
        <w:rPr>
          <w:rFonts w:hint="eastAsia" w:ascii="仿宋" w:hAnsi="仿宋" w:eastAsia="仿宋" w:cs="仿宋"/>
          <w:spacing w:val="-5"/>
          <w:sz w:val="28"/>
          <w:szCs w:val="28"/>
          <w:highlight w:val="none"/>
          <w:u w:val="single" w:color="auto"/>
        </w:rPr>
        <w:t>月</w:t>
      </w:r>
      <w:r>
        <w:rPr>
          <w:rFonts w:hint="eastAsia" w:ascii="仿宋" w:hAnsi="仿宋" w:eastAsia="仿宋" w:cs="仿宋"/>
          <w:spacing w:val="-5"/>
          <w:sz w:val="28"/>
          <w:szCs w:val="28"/>
          <w:highlight w:val="none"/>
          <w:u w:val="single" w:color="auto"/>
          <w:lang w:val="en-US" w:eastAsia="zh-CN"/>
        </w:rPr>
        <w:t>7</w:t>
      </w:r>
      <w:r>
        <w:rPr>
          <w:rFonts w:hint="eastAsia" w:ascii="仿宋" w:hAnsi="仿宋" w:eastAsia="仿宋" w:cs="仿宋"/>
          <w:spacing w:val="-5"/>
          <w:sz w:val="28"/>
          <w:szCs w:val="28"/>
          <w:highlight w:val="none"/>
          <w:u w:val="single" w:color="auto"/>
        </w:rPr>
        <w:t>日</w:t>
      </w:r>
      <w:r>
        <w:rPr>
          <w:rFonts w:hint="eastAsia" w:ascii="仿宋" w:hAnsi="仿宋" w:eastAsia="仿宋" w:cs="仿宋"/>
          <w:spacing w:val="-5"/>
          <w:sz w:val="28"/>
          <w:szCs w:val="28"/>
          <w:highlight w:val="none"/>
          <w:u w:val="single" w:color="auto"/>
          <w:lang w:eastAsia="zh-CN"/>
        </w:rPr>
        <w:t>下午</w:t>
      </w:r>
      <w:r>
        <w:rPr>
          <w:rFonts w:hint="eastAsia" w:ascii="仿宋" w:hAnsi="仿宋" w:eastAsia="仿宋" w:cs="仿宋"/>
          <w:spacing w:val="-5"/>
          <w:sz w:val="28"/>
          <w:szCs w:val="28"/>
          <w:highlight w:val="none"/>
          <w:u w:val="single" w:color="auto"/>
          <w:lang w:val="en-US" w:eastAsia="zh-CN"/>
        </w:rPr>
        <w:t>14</w:t>
      </w:r>
      <w:r>
        <w:rPr>
          <w:rFonts w:hint="eastAsia" w:ascii="仿宋" w:hAnsi="仿宋" w:eastAsia="仿宋" w:cs="仿宋"/>
          <w:spacing w:val="-5"/>
          <w:sz w:val="28"/>
          <w:szCs w:val="28"/>
          <w:highlight w:val="none"/>
          <w:u w:val="single" w:color="auto"/>
          <w:lang w:eastAsia="zh-CN"/>
        </w:rPr>
        <w:t>：</w:t>
      </w:r>
      <w:r>
        <w:rPr>
          <w:rFonts w:hint="eastAsia" w:ascii="仿宋" w:hAnsi="仿宋" w:eastAsia="仿宋" w:cs="仿宋"/>
          <w:spacing w:val="-5"/>
          <w:sz w:val="28"/>
          <w:szCs w:val="28"/>
          <w:highlight w:val="none"/>
          <w:u w:val="single" w:color="auto"/>
          <w:lang w:val="en-US" w:eastAsia="zh-CN"/>
        </w:rPr>
        <w:t>3</w:t>
      </w:r>
      <w:r>
        <w:rPr>
          <w:rFonts w:hint="eastAsia" w:ascii="仿宋" w:hAnsi="仿宋" w:eastAsia="仿宋" w:cs="仿宋"/>
          <w:spacing w:val="-5"/>
          <w:sz w:val="28"/>
          <w:szCs w:val="28"/>
          <w:highlight w:val="none"/>
          <w:u w:val="single" w:color="auto"/>
        </w:rPr>
        <w:t>0</w:t>
      </w:r>
    </w:p>
    <w:p w14:paraId="57B5841B">
      <w:pPr>
        <w:widowControl/>
        <w:numPr>
          <w:ilvl w:val="0"/>
          <w:numId w:val="0"/>
        </w:numPr>
        <w:shd w:val="clear" w:color="auto" w:fill="FFFFFF"/>
        <w:tabs>
          <w:tab w:val="left" w:pos="426"/>
          <w:tab w:val="left" w:pos="567"/>
        </w:tabs>
        <w:spacing w:line="500" w:lineRule="exact"/>
        <w:ind w:left="0" w:leftChars="0" w:firstLine="562" w:firstLineChars="200"/>
        <w:jc w:val="left"/>
        <w:rPr>
          <w:rFonts w:hint="eastAsia" w:ascii="仿宋_GB2312" w:hAnsi="宋体" w:eastAsia="仿宋_GB2312" w:cs="仿宋_GB2312"/>
          <w:i w:val="0"/>
          <w:iCs w:val="0"/>
          <w:caps w:val="0"/>
          <w:color w:val="000000"/>
          <w:spacing w:val="0"/>
          <w:sz w:val="28"/>
          <w:szCs w:val="28"/>
          <w:shd w:val="clear" w:fill="FFFFFF"/>
          <w:lang w:val="en-US" w:eastAsia="zh-CN"/>
        </w:rPr>
      </w:pPr>
      <w:r>
        <w:rPr>
          <w:rFonts w:ascii="仿宋_GB2312" w:hAnsi="宋体" w:eastAsia="仿宋_GB2312" w:cs="仿宋_GB2312"/>
          <w:b/>
          <w:bCs/>
          <w:i w:val="0"/>
          <w:iCs w:val="0"/>
          <w:caps w:val="0"/>
          <w:color w:val="000000"/>
          <w:spacing w:val="0"/>
          <w:sz w:val="28"/>
          <w:szCs w:val="28"/>
          <w:shd w:val="clear" w:fill="FFFFFF"/>
        </w:rPr>
        <w:t>供应商请</w:t>
      </w:r>
      <w:r>
        <w:rPr>
          <w:rFonts w:hint="eastAsia" w:ascii="仿宋_GB2312" w:hAnsi="宋体" w:eastAsia="仿宋_GB2312" w:cs="仿宋_GB2312"/>
          <w:b/>
          <w:bCs/>
          <w:i w:val="0"/>
          <w:iCs w:val="0"/>
          <w:caps w:val="0"/>
          <w:color w:val="000000"/>
          <w:spacing w:val="0"/>
          <w:sz w:val="28"/>
          <w:szCs w:val="28"/>
          <w:shd w:val="clear" w:fill="FFFFFF"/>
          <w:lang w:eastAsia="zh-CN"/>
        </w:rPr>
        <w:t>于</w:t>
      </w:r>
      <w:r>
        <w:rPr>
          <w:rFonts w:ascii="仿宋_GB2312" w:hAnsi="宋体" w:eastAsia="仿宋_GB2312" w:cs="仿宋_GB2312"/>
          <w:b/>
          <w:bCs/>
          <w:i w:val="0"/>
          <w:iCs w:val="0"/>
          <w:caps w:val="0"/>
          <w:color w:val="000000"/>
          <w:spacing w:val="0"/>
          <w:sz w:val="28"/>
          <w:szCs w:val="28"/>
          <w:shd w:val="clear" w:fill="FFFFFF"/>
        </w:rPr>
        <w:t>递交截止时间前将</w:t>
      </w:r>
      <w:r>
        <w:rPr>
          <w:rFonts w:hint="eastAsia" w:ascii="仿宋_GB2312" w:hAnsi="宋体" w:eastAsia="仿宋_GB2312" w:cs="仿宋_GB2312"/>
          <w:b/>
          <w:bCs/>
          <w:i w:val="0"/>
          <w:iCs w:val="0"/>
          <w:caps w:val="0"/>
          <w:color w:val="000000"/>
          <w:spacing w:val="0"/>
          <w:sz w:val="28"/>
          <w:szCs w:val="28"/>
          <w:shd w:val="clear" w:fill="FFFFFF"/>
          <w:lang w:eastAsia="zh-CN"/>
        </w:rPr>
        <w:t>响应</w:t>
      </w:r>
      <w:r>
        <w:rPr>
          <w:rFonts w:ascii="仿宋_GB2312" w:hAnsi="宋体" w:eastAsia="仿宋_GB2312" w:cs="仿宋_GB2312"/>
          <w:b/>
          <w:bCs/>
          <w:i w:val="0"/>
          <w:iCs w:val="0"/>
          <w:caps w:val="0"/>
          <w:color w:val="000000"/>
          <w:spacing w:val="0"/>
          <w:sz w:val="28"/>
          <w:szCs w:val="28"/>
          <w:shd w:val="clear" w:fill="FFFFFF"/>
        </w:rPr>
        <w:t>文件纸质</w:t>
      </w:r>
      <w:r>
        <w:rPr>
          <w:rFonts w:hint="eastAsia" w:ascii="仿宋_GB2312" w:hAnsi="宋体" w:eastAsia="仿宋_GB2312" w:cs="仿宋_GB2312"/>
          <w:b/>
          <w:bCs/>
          <w:i w:val="0"/>
          <w:iCs w:val="0"/>
          <w:caps w:val="0"/>
          <w:color w:val="000000"/>
          <w:spacing w:val="0"/>
          <w:sz w:val="28"/>
          <w:szCs w:val="28"/>
          <w:shd w:val="clear" w:fill="FFFFFF"/>
          <w:lang w:eastAsia="zh-CN"/>
        </w:rPr>
        <w:t>版</w:t>
      </w:r>
      <w:r>
        <w:rPr>
          <w:rFonts w:ascii="仿宋_GB2312" w:hAnsi="宋体" w:eastAsia="仿宋_GB2312" w:cs="仿宋_GB2312"/>
          <w:b/>
          <w:bCs/>
          <w:i w:val="0"/>
          <w:iCs w:val="0"/>
          <w:caps w:val="0"/>
          <w:color w:val="000000"/>
          <w:spacing w:val="0"/>
          <w:sz w:val="28"/>
          <w:szCs w:val="28"/>
          <w:shd w:val="clear" w:fill="FFFFFF"/>
        </w:rPr>
        <w:t>原件加盖公章密封</w:t>
      </w:r>
      <w:r>
        <w:rPr>
          <w:rFonts w:hint="eastAsia" w:ascii="仿宋_GB2312" w:hAnsi="宋体" w:eastAsia="仿宋_GB2312" w:cs="仿宋_GB2312"/>
          <w:b/>
          <w:bCs/>
          <w:i w:val="0"/>
          <w:iCs w:val="0"/>
          <w:caps w:val="0"/>
          <w:color w:val="000000"/>
          <w:spacing w:val="0"/>
          <w:sz w:val="28"/>
          <w:szCs w:val="28"/>
          <w:shd w:val="clear" w:fill="FFFFFF"/>
          <w:lang w:eastAsia="zh-CN"/>
        </w:rPr>
        <w:t>切且装订成册</w:t>
      </w:r>
      <w:r>
        <w:rPr>
          <w:rFonts w:ascii="仿宋_GB2312" w:hAnsi="宋体" w:eastAsia="仿宋_GB2312" w:cs="仿宋_GB2312"/>
          <w:b/>
          <w:bCs/>
          <w:i w:val="0"/>
          <w:iCs w:val="0"/>
          <w:caps w:val="0"/>
          <w:color w:val="000000"/>
          <w:spacing w:val="0"/>
          <w:sz w:val="28"/>
          <w:szCs w:val="28"/>
          <w:shd w:val="clear" w:fill="FFFFFF"/>
        </w:rPr>
        <w:t>送至</w:t>
      </w:r>
      <w:r>
        <w:rPr>
          <w:rFonts w:hint="eastAsia" w:ascii="仿宋_GB2312" w:eastAsia="仿宋_GB2312" w:cs="宋体" w:hAnsiTheme="minorEastAsia"/>
          <w:b/>
          <w:bCs/>
          <w:color w:val="000000" w:themeColor="text1"/>
          <w:kern w:val="0"/>
          <w:sz w:val="28"/>
          <w:szCs w:val="28"/>
          <w:lang w:val="en-US" w:eastAsia="zh-CN"/>
          <w14:textFill>
            <w14:solidFill>
              <w14:schemeClr w14:val="tx1"/>
            </w14:solidFill>
          </w14:textFill>
        </w:rPr>
        <w:t>西安医学院附属汉江医院二楼会议室参与院内论证。</w:t>
      </w:r>
      <w:r>
        <w:rPr>
          <w:rFonts w:hint="eastAsia" w:ascii="仿宋_GB2312" w:hAnsi="宋体" w:eastAsia="仿宋_GB2312" w:cs="仿宋_GB2312"/>
          <w:b/>
          <w:bCs/>
          <w:i w:val="0"/>
          <w:iCs w:val="0"/>
          <w:caps w:val="0"/>
          <w:color w:val="000000"/>
          <w:spacing w:val="0"/>
          <w:sz w:val="28"/>
          <w:szCs w:val="28"/>
          <w:shd w:val="clear" w:fill="FFFFFF"/>
          <w:lang w:val="en-US" w:eastAsia="zh-CN"/>
        </w:rPr>
        <w:t xml:space="preserve">  </w:t>
      </w:r>
      <w:r>
        <w:rPr>
          <w:rFonts w:hint="eastAsia" w:ascii="仿宋_GB2312" w:hAnsi="宋体" w:eastAsia="仿宋_GB2312" w:cs="仿宋_GB2312"/>
          <w:i w:val="0"/>
          <w:iCs w:val="0"/>
          <w:caps w:val="0"/>
          <w:color w:val="000000"/>
          <w:spacing w:val="0"/>
          <w:sz w:val="28"/>
          <w:szCs w:val="28"/>
          <w:shd w:val="clear" w:fill="FFFFFF"/>
          <w:lang w:val="en-US" w:eastAsia="zh-CN"/>
        </w:rPr>
        <w:t xml:space="preserve">    </w:t>
      </w:r>
    </w:p>
    <w:p w14:paraId="14C0CAAF">
      <w:pPr>
        <w:widowControl/>
        <w:numPr>
          <w:ilvl w:val="0"/>
          <w:numId w:val="0"/>
        </w:numPr>
        <w:shd w:val="clear" w:color="auto" w:fill="FFFFFF"/>
        <w:tabs>
          <w:tab w:val="left" w:pos="426"/>
          <w:tab w:val="left" w:pos="567"/>
        </w:tabs>
        <w:spacing w:line="500" w:lineRule="exact"/>
        <w:ind w:left="0" w:leftChars="0" w:firstLine="560" w:firstLineChars="200"/>
        <w:jc w:val="left"/>
        <w:rPr>
          <w:rFonts w:hint="default" w:ascii="仿宋_GB2312" w:hAnsi="宋体" w:eastAsia="仿宋_GB2312" w:cs="仿宋_GB2312"/>
          <w:i w:val="0"/>
          <w:iCs w:val="0"/>
          <w:caps w:val="0"/>
          <w:color w:val="auto"/>
          <w:spacing w:val="0"/>
          <w:sz w:val="28"/>
          <w:szCs w:val="28"/>
          <w:shd w:val="clear" w:fill="FFFFFF"/>
          <w:lang w:val="en-US" w:eastAsia="zh-CN"/>
        </w:rPr>
      </w:pPr>
      <w:r>
        <w:rPr>
          <w:rFonts w:hint="eastAsia" w:ascii="仿宋_GB2312" w:hAnsi="宋体" w:eastAsia="仿宋_GB2312" w:cs="仿宋_GB2312"/>
          <w:i w:val="0"/>
          <w:iCs w:val="0"/>
          <w:caps w:val="0"/>
          <w:color w:val="auto"/>
          <w:spacing w:val="0"/>
          <w:sz w:val="28"/>
          <w:szCs w:val="28"/>
          <w:shd w:val="clear" w:fill="FFFFFF"/>
          <w:lang w:val="en-US" w:eastAsia="zh-CN"/>
        </w:rPr>
        <w:t>3.</w:t>
      </w:r>
      <w:r>
        <w:rPr>
          <w:rFonts w:ascii="仿宋_GB2312" w:hAnsi="宋体" w:eastAsia="仿宋_GB2312" w:cs="仿宋_GB2312"/>
          <w:i w:val="0"/>
          <w:iCs w:val="0"/>
          <w:caps w:val="0"/>
          <w:color w:val="auto"/>
          <w:spacing w:val="0"/>
          <w:sz w:val="28"/>
          <w:szCs w:val="28"/>
          <w:shd w:val="clear" w:fill="FFFFFF"/>
        </w:rPr>
        <w:t>在供应商资质审查合格及满足</w:t>
      </w:r>
      <w:r>
        <w:rPr>
          <w:rFonts w:hint="eastAsia" w:ascii="仿宋_GB2312" w:hAnsi="宋体" w:eastAsia="仿宋_GB2312" w:cs="仿宋_GB2312"/>
          <w:i w:val="0"/>
          <w:iCs w:val="0"/>
          <w:caps w:val="0"/>
          <w:color w:val="auto"/>
          <w:spacing w:val="0"/>
          <w:sz w:val="28"/>
          <w:szCs w:val="28"/>
          <w:shd w:val="clear" w:fill="FFFFFF"/>
          <w:lang w:eastAsia="zh-CN"/>
        </w:rPr>
        <w:t>技术</w:t>
      </w:r>
      <w:r>
        <w:rPr>
          <w:rFonts w:ascii="仿宋_GB2312" w:hAnsi="宋体" w:eastAsia="仿宋_GB2312" w:cs="仿宋_GB2312"/>
          <w:i w:val="0"/>
          <w:iCs w:val="0"/>
          <w:caps w:val="0"/>
          <w:color w:val="auto"/>
          <w:spacing w:val="0"/>
          <w:sz w:val="28"/>
          <w:szCs w:val="28"/>
          <w:shd w:val="clear" w:fill="FFFFFF"/>
        </w:rPr>
        <w:t>参数的前提下</w:t>
      </w:r>
      <w:r>
        <w:rPr>
          <w:rFonts w:hint="eastAsia" w:ascii="仿宋_GB2312" w:hAnsi="宋体" w:eastAsia="仿宋_GB2312" w:cs="仿宋_GB2312"/>
          <w:i w:val="0"/>
          <w:iCs w:val="0"/>
          <w:caps w:val="0"/>
          <w:color w:val="auto"/>
          <w:spacing w:val="0"/>
          <w:sz w:val="28"/>
          <w:szCs w:val="28"/>
          <w:shd w:val="clear" w:fill="FFFFFF"/>
          <w:lang w:eastAsia="zh-CN"/>
        </w:rPr>
        <w:t>，采用综合评分法对评分细则进行综合评审，按照得分先后排名确定</w:t>
      </w:r>
      <w:r>
        <w:rPr>
          <w:rFonts w:hint="default" w:ascii="仿宋_GB2312" w:hAnsi="宋体" w:eastAsia="仿宋_GB2312" w:cs="仿宋_GB2312"/>
          <w:i w:val="0"/>
          <w:iCs w:val="0"/>
          <w:caps w:val="0"/>
          <w:color w:val="auto"/>
          <w:spacing w:val="0"/>
          <w:sz w:val="28"/>
          <w:szCs w:val="28"/>
          <w:shd w:val="clear" w:fill="FFFFFF"/>
        </w:rPr>
        <w:t>成交候选供应商。</w:t>
      </w:r>
    </w:p>
    <w:p w14:paraId="3D670437">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五、院内论证提交的文件要求</w:t>
      </w:r>
    </w:p>
    <w:p w14:paraId="49205CAC">
      <w:pPr>
        <w:widowControl/>
        <w:shd w:val="clear" w:color="auto" w:fill="FFFFFF"/>
        <w:tabs>
          <w:tab w:val="left" w:pos="426"/>
          <w:tab w:val="left" w:pos="567"/>
        </w:tabs>
        <w:spacing w:line="500" w:lineRule="exact"/>
        <w:ind w:firstLine="548" w:firstLineChars="196"/>
        <w:jc w:val="left"/>
        <w:rPr>
          <w:rFonts w:hint="eastAsia" w:ascii="仿宋_GB2312" w:eastAsia="仿宋_GB2312" w:cs="宋体" w:hAnsiTheme="minorEastAsia"/>
          <w:color w:val="000000" w:themeColor="text1"/>
          <w:kern w:val="0"/>
          <w:sz w:val="28"/>
          <w:szCs w:val="28"/>
          <w:lang w:eastAsia="zh-CN"/>
          <w14:textFill>
            <w14:solidFill>
              <w14:schemeClr w14:val="tx1"/>
            </w14:solidFill>
          </w14:textFill>
        </w:rPr>
      </w:pPr>
      <w:r>
        <w:rPr>
          <w:rFonts w:hint="eastAsia" w:ascii="仿宋_GB2312" w:hAnsi="宋体" w:eastAsia="仿宋_GB2312" w:cs="仿宋_GB2312"/>
          <w:i w:val="0"/>
          <w:iCs w:val="0"/>
          <w:caps w:val="0"/>
          <w:color w:val="000000"/>
          <w:spacing w:val="0"/>
          <w:sz w:val="28"/>
          <w:szCs w:val="28"/>
          <w:lang w:eastAsia="zh-CN"/>
        </w:rPr>
        <w:t>供应商</w:t>
      </w:r>
      <w:r>
        <w:rPr>
          <w:rFonts w:hint="default" w:ascii="仿宋_GB2312" w:hAnsi="宋体" w:eastAsia="仿宋_GB2312" w:cs="仿宋_GB2312"/>
          <w:i w:val="0"/>
          <w:iCs w:val="0"/>
          <w:caps w:val="0"/>
          <w:color w:val="000000"/>
          <w:spacing w:val="0"/>
          <w:sz w:val="28"/>
          <w:szCs w:val="28"/>
        </w:rPr>
        <w:t>根据响应文件</w:t>
      </w:r>
      <w:r>
        <w:rPr>
          <w:rFonts w:hint="eastAsia" w:ascii="仿宋_GB2312" w:hAnsi="宋体" w:eastAsia="仿宋_GB2312" w:cs="仿宋_GB2312"/>
          <w:i w:val="0"/>
          <w:iCs w:val="0"/>
          <w:caps w:val="0"/>
          <w:color w:val="000000"/>
          <w:spacing w:val="0"/>
          <w:sz w:val="28"/>
          <w:szCs w:val="28"/>
          <w:lang w:eastAsia="zh-CN"/>
        </w:rPr>
        <w:t>内容要求</w:t>
      </w:r>
      <w:r>
        <w:rPr>
          <w:rFonts w:hint="default" w:ascii="仿宋_GB2312" w:hAnsi="宋体" w:eastAsia="仿宋_GB2312" w:cs="仿宋_GB2312"/>
          <w:i w:val="0"/>
          <w:iCs w:val="0"/>
          <w:caps w:val="0"/>
          <w:color w:val="000000"/>
          <w:spacing w:val="0"/>
          <w:sz w:val="28"/>
          <w:szCs w:val="28"/>
        </w:rPr>
        <w:t>制作</w:t>
      </w:r>
      <w:r>
        <w:rPr>
          <w:rFonts w:hint="eastAsia" w:ascii="仿宋_GB2312" w:hAnsi="宋体" w:eastAsia="仿宋_GB2312" w:cs="仿宋_GB2312"/>
          <w:i w:val="0"/>
          <w:iCs w:val="0"/>
          <w:caps w:val="0"/>
          <w:color w:val="000000"/>
          <w:spacing w:val="0"/>
          <w:sz w:val="28"/>
          <w:szCs w:val="28"/>
          <w:lang w:eastAsia="zh-CN"/>
        </w:rPr>
        <w:t>投标</w:t>
      </w:r>
      <w:r>
        <w:rPr>
          <w:rFonts w:hint="eastAsia" w:ascii="仿宋_GB2312" w:eastAsia="仿宋_GB2312" w:cs="宋体" w:hAnsiTheme="minorEastAsia"/>
          <w:color w:val="000000" w:themeColor="text1"/>
          <w:kern w:val="0"/>
          <w:sz w:val="28"/>
          <w:szCs w:val="28"/>
          <w:lang w:val="en-US" w:eastAsia="zh-CN"/>
          <w14:textFill>
            <w14:solidFill>
              <w14:schemeClr w14:val="tx1"/>
            </w14:solidFill>
          </w14:textFill>
        </w:rPr>
        <w:t>资料（格式见附件9）</w:t>
      </w:r>
    </w:p>
    <w:p w14:paraId="699D36A0">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六、院内论证（谈判）时间及地点</w:t>
      </w:r>
    </w:p>
    <w:p w14:paraId="1D31AC8F">
      <w:pPr>
        <w:widowControl/>
        <w:shd w:val="clear" w:color="auto" w:fill="FFFFFF"/>
        <w:tabs>
          <w:tab w:val="left" w:pos="426"/>
          <w:tab w:val="left" w:pos="567"/>
        </w:tabs>
        <w:spacing w:line="500" w:lineRule="exact"/>
        <w:ind w:firstLine="548" w:firstLineChars="196"/>
        <w:jc w:val="left"/>
        <w:rPr>
          <w:rFonts w:hint="eastAsia" w:ascii="仿宋" w:hAnsi="仿宋" w:eastAsia="仿宋" w:cs="仿宋"/>
          <w:spacing w:val="-5"/>
          <w:sz w:val="28"/>
          <w:szCs w:val="28"/>
          <w:highlight w:val="none"/>
          <w:u w:val="single" w:color="auto"/>
          <w:lang w:val="en-US" w:eastAsia="zh-CN"/>
        </w:rPr>
      </w:pPr>
      <w:r>
        <w:rPr>
          <w:rFonts w:hint="eastAsia" w:ascii="仿宋_GB2312" w:hAnsi="宋体" w:eastAsia="仿宋_GB2312" w:cs="仿宋_GB2312"/>
          <w:i w:val="0"/>
          <w:iCs w:val="0"/>
          <w:caps w:val="0"/>
          <w:color w:val="000000"/>
          <w:spacing w:val="0"/>
          <w:sz w:val="28"/>
          <w:szCs w:val="28"/>
          <w:lang w:val="en-US" w:eastAsia="zh-CN"/>
        </w:rPr>
        <w:t>时间：</w:t>
      </w:r>
      <w:r>
        <w:rPr>
          <w:rFonts w:hint="eastAsia" w:ascii="仿宋" w:hAnsi="仿宋" w:eastAsia="仿宋" w:cs="仿宋"/>
          <w:spacing w:val="-5"/>
          <w:sz w:val="28"/>
          <w:szCs w:val="28"/>
          <w:highlight w:val="none"/>
          <w:u w:val="single" w:color="auto"/>
          <w:lang w:val="en-US" w:eastAsia="zh-CN"/>
        </w:rPr>
        <w:t>2026年8月7日下午14:30</w:t>
      </w:r>
    </w:p>
    <w:p w14:paraId="5C421FC9">
      <w:pPr>
        <w:widowControl/>
        <w:shd w:val="clear" w:color="auto" w:fill="FFFFFF"/>
        <w:tabs>
          <w:tab w:val="left" w:pos="426"/>
          <w:tab w:val="left" w:pos="567"/>
        </w:tabs>
        <w:spacing w:line="500" w:lineRule="exact"/>
        <w:ind w:firstLine="548" w:firstLineChars="196"/>
        <w:jc w:val="left"/>
        <w:rPr>
          <w:rFonts w:hint="default" w:ascii="仿宋_GB2312" w:hAnsi="宋体" w:eastAsia="仿宋_GB2312" w:cs="仿宋_GB2312"/>
          <w:i w:val="0"/>
          <w:iCs w:val="0"/>
          <w:caps w:val="0"/>
          <w:color w:val="000000"/>
          <w:spacing w:val="0"/>
          <w:sz w:val="28"/>
          <w:szCs w:val="28"/>
          <w:lang w:val="en-US" w:eastAsia="zh-CN"/>
        </w:rPr>
      </w:pPr>
      <w:r>
        <w:rPr>
          <w:rFonts w:hint="eastAsia" w:ascii="仿宋_GB2312" w:hAnsi="宋体" w:eastAsia="仿宋_GB2312" w:cs="仿宋_GB2312"/>
          <w:i w:val="0"/>
          <w:iCs w:val="0"/>
          <w:caps w:val="0"/>
          <w:color w:val="000000"/>
          <w:spacing w:val="0"/>
          <w:sz w:val="28"/>
          <w:szCs w:val="28"/>
          <w:lang w:val="en-US" w:eastAsia="zh-CN"/>
        </w:rPr>
        <w:t>地点：西安医学院附属汉江医院行政二楼会议室</w:t>
      </w:r>
    </w:p>
    <w:p w14:paraId="13635754">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七、联系方式</w:t>
      </w:r>
    </w:p>
    <w:p w14:paraId="38BCA951">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560" w:firstLineChars="200"/>
        <w:textAlignment w:val="auto"/>
        <w:rPr>
          <w:rFonts w:hint="eastAsia" w:ascii="仿宋_GB2312" w:eastAsia="仿宋_GB2312" w:hAnsiTheme="minorEastAsia"/>
          <w:color w:val="000000" w:themeColor="text1"/>
          <w:sz w:val="28"/>
          <w:szCs w:val="28"/>
          <w:lang w:val="en-US" w:eastAsia="zh-CN"/>
          <w14:textFill>
            <w14:solidFill>
              <w14:schemeClr w14:val="tx1"/>
            </w14:solidFill>
          </w14:textFill>
        </w:rPr>
      </w:pPr>
      <w:r>
        <w:rPr>
          <w:rFonts w:hint="eastAsia" w:ascii="仿宋_GB2312" w:eastAsia="仿宋_GB2312" w:hAnsiTheme="minorEastAsia"/>
          <w:color w:val="000000" w:themeColor="text1"/>
          <w:sz w:val="28"/>
          <w:szCs w:val="28"/>
          <w14:textFill>
            <w14:solidFill>
              <w14:schemeClr w14:val="tx1"/>
            </w14:solidFill>
          </w14:textFill>
        </w:rPr>
        <w:t>联系人：</w:t>
      </w:r>
      <w:r>
        <w:rPr>
          <w:rFonts w:hint="eastAsia" w:ascii="仿宋_GB2312" w:eastAsia="仿宋_GB2312" w:hAnsiTheme="minorEastAsia"/>
          <w:color w:val="000000" w:themeColor="text1"/>
          <w:sz w:val="28"/>
          <w:szCs w:val="28"/>
          <w:lang w:val="en-US" w:eastAsia="zh-CN"/>
          <w14:textFill>
            <w14:solidFill>
              <w14:schemeClr w14:val="tx1"/>
            </w14:solidFill>
          </w14:textFill>
        </w:rPr>
        <w:t xml:space="preserve">王老师  </w:t>
      </w:r>
      <w:r>
        <w:rPr>
          <w:rFonts w:hint="eastAsia" w:ascii="仿宋_GB2312" w:eastAsia="仿宋_GB2312" w:hAnsiTheme="minorEastAsia"/>
          <w:color w:val="000000" w:themeColor="text1"/>
          <w:sz w:val="28"/>
          <w:szCs w:val="28"/>
          <w14:textFill>
            <w14:solidFill>
              <w14:schemeClr w14:val="tx1"/>
            </w14:solidFill>
          </w14:textFill>
        </w:rPr>
        <w:t>联系电话：</w:t>
      </w:r>
      <w:r>
        <w:rPr>
          <w:rFonts w:hint="eastAsia" w:ascii="仿宋_GB2312" w:eastAsia="仿宋_GB2312" w:hAnsiTheme="minorEastAsia"/>
          <w:color w:val="000000" w:themeColor="text1"/>
          <w:sz w:val="28"/>
          <w:szCs w:val="28"/>
          <w:lang w:val="en-US" w:eastAsia="zh-CN"/>
          <w14:textFill>
            <w14:solidFill>
              <w14:schemeClr w14:val="tx1"/>
            </w14:solidFill>
          </w14:textFill>
        </w:rPr>
        <w:t>0916-3798610</w:t>
      </w:r>
    </w:p>
    <w:p w14:paraId="0F012DBD">
      <w:pPr>
        <w:shd w:val="clear" w:color="auto" w:fill="FFFFFF"/>
        <w:spacing w:line="500" w:lineRule="exact"/>
        <w:ind w:right="560"/>
        <w:jc w:val="cente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pPr>
      <w: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t xml:space="preserve">                               </w:t>
      </w:r>
    </w:p>
    <w:p w14:paraId="0C27DE73">
      <w:pPr>
        <w:shd w:val="clear" w:color="auto" w:fill="FFFFFF"/>
        <w:spacing w:line="500" w:lineRule="exact"/>
        <w:ind w:right="560"/>
        <w:jc w:val="center"/>
        <w:rPr>
          <w:rFonts w:hint="eastAsia" w:ascii="仿宋_GB2312" w:eastAsia="仿宋_GB2312" w:hAnsiTheme="minorEastAsia"/>
          <w:color w:val="000000" w:themeColor="text1"/>
          <w:sz w:val="28"/>
          <w:szCs w:val="28"/>
          <w:highlight w:val="none"/>
          <w:lang w:val="en-US" w:eastAsia="zh-CN"/>
          <w14:textFill>
            <w14:solidFill>
              <w14:schemeClr w14:val="tx1"/>
            </w14:solidFill>
          </w14:textFill>
        </w:rPr>
      </w:pPr>
      <w: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t xml:space="preserve">                             西安医学院附属汉江医院</w:t>
      </w:r>
      <w:r>
        <w:rPr>
          <w:rFonts w:hint="eastAsia" w:ascii="仿宋_GB2312" w:eastAsia="仿宋_GB2312" w:hAnsiTheme="minorEastAsia"/>
          <w:color w:val="000000" w:themeColor="text1"/>
          <w:sz w:val="28"/>
          <w:szCs w:val="28"/>
          <w:highlight w:val="none"/>
          <w:lang w:val="en-US" w:eastAsia="zh-CN"/>
          <w14:textFill>
            <w14:solidFill>
              <w14:schemeClr w14:val="tx1"/>
            </w14:solidFill>
          </w14:textFill>
        </w:rPr>
        <w:t xml:space="preserve">                                                                     </w:t>
      </w:r>
    </w:p>
    <w:p w14:paraId="52F6B68A">
      <w:pPr>
        <w:shd w:val="clear" w:color="auto" w:fill="FFFFFF"/>
        <w:spacing w:line="500" w:lineRule="exact"/>
        <w:ind w:right="560"/>
        <w:jc w:val="cente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pPr>
      <w:r>
        <w:rPr>
          <w:rFonts w:hint="eastAsia" w:ascii="仿宋_GB2312" w:eastAsia="仿宋_GB2312" w:cs="宋体" w:hAnsiTheme="minorEastAsia"/>
          <w:b/>
          <w:bCs/>
          <w:color w:val="000000" w:themeColor="text1"/>
          <w:kern w:val="0"/>
          <w:sz w:val="28"/>
          <w:szCs w:val="28"/>
          <w:highlight w:val="none"/>
          <w:lang w:val="en-US" w:eastAsia="zh-CN"/>
          <w14:textFill>
            <w14:solidFill>
              <w14:schemeClr w14:val="tx1"/>
            </w14:solidFill>
          </w14:textFill>
        </w:rPr>
        <w:t xml:space="preserve">                               2026年7月27日</w:t>
      </w:r>
    </w:p>
    <w:p w14:paraId="5273D218">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795AAC0B">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7B61CB71">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24FEF372">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1CA00749">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3AE27050">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30D1CFC1">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21F84DE0">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02C8563F">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1923C71B">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644CC312">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44272BB5">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0BBCAA44">
      <w:pPr>
        <w:pStyle w:val="2"/>
        <w:rPr>
          <w:rFonts w:hint="eastAsia"/>
        </w:rPr>
      </w:pPr>
    </w:p>
    <w:p w14:paraId="3A2D3072">
      <w:pPr>
        <w:pStyle w:val="2"/>
        <w:rPr>
          <w:rFonts w:hint="eastAsia" w:ascii="仿宋_GB2312" w:hAnsi="宋体" w:eastAsia="仿宋_GB2312" w:cs="宋体"/>
          <w:b/>
          <w:bCs/>
          <w:color w:val="000000" w:themeColor="text1"/>
          <w:kern w:val="0"/>
          <w:sz w:val="28"/>
          <w:szCs w:val="28"/>
          <w14:textFill>
            <w14:solidFill>
              <w14:schemeClr w14:val="tx1"/>
            </w14:solidFill>
          </w14:textFill>
        </w:rPr>
      </w:pPr>
    </w:p>
    <w:p w14:paraId="6E1DFCC8">
      <w:pPr>
        <w:rPr>
          <w:rFonts w:hint="eastAsia"/>
        </w:rPr>
      </w:pPr>
    </w:p>
    <w:p w14:paraId="57B12855">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p>
    <w:p w14:paraId="6438D598">
      <w:pPr>
        <w:spacing w:line="360" w:lineRule="auto"/>
        <w:jc w:val="both"/>
        <w:rPr>
          <w:rFonts w:hint="eastAsia" w:ascii="仿宋_GB2312" w:hAnsi="宋体" w:eastAsia="仿宋_GB2312" w:cs="宋体"/>
          <w:b/>
          <w:bCs/>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14:textFill>
            <w14:solidFill>
              <w14:schemeClr w14:val="tx1"/>
            </w14:solidFill>
          </w14:textFill>
        </w:rPr>
        <w:t>附件1：</w:t>
      </w:r>
    </w:p>
    <w:p w14:paraId="7E124529">
      <w:pPr>
        <w:spacing w:line="360" w:lineRule="auto"/>
        <w:jc w:val="center"/>
        <w:rPr>
          <w:rFonts w:hint="eastAsia" w:ascii="仿宋_GB2312" w:eastAsia="仿宋_GB2312" w:cs="Times New Roman" w:hAnsiTheme="minorEastAsia"/>
          <w:b/>
          <w:snapToGrid w:val="0"/>
          <w:color w:val="000000" w:themeColor="text1"/>
          <w:kern w:val="0"/>
          <w:sz w:val="32"/>
          <w:szCs w:val="32"/>
          <w14:textFill>
            <w14:solidFill>
              <w14:schemeClr w14:val="tx1"/>
            </w14:solidFill>
          </w14:textFill>
        </w:rPr>
      </w:pPr>
      <w:r>
        <w:rPr>
          <w:rFonts w:hint="eastAsia" w:ascii="仿宋_GB2312" w:eastAsia="仿宋_GB2312" w:cs="Times New Roman" w:hAnsiTheme="minorEastAsia"/>
          <w:b/>
          <w:snapToGrid w:val="0"/>
          <w:color w:val="000000" w:themeColor="text1"/>
          <w:kern w:val="0"/>
          <w:sz w:val="32"/>
          <w:szCs w:val="32"/>
          <w:lang w:val="zh-CN" w:eastAsia="zh-CN"/>
          <w14:textFill>
            <w14:solidFill>
              <w14:schemeClr w14:val="tx1"/>
            </w14:solidFill>
          </w14:textFill>
        </w:rPr>
        <w:t>“互联网+护理服务”平台项目采购</w:t>
      </w:r>
      <w:r>
        <w:rPr>
          <w:rFonts w:hint="eastAsia" w:ascii="仿宋_GB2312" w:eastAsia="仿宋_GB2312" w:cs="Times New Roman" w:hAnsiTheme="minorEastAsia"/>
          <w:b/>
          <w:snapToGrid w:val="0"/>
          <w:color w:val="000000" w:themeColor="text1"/>
          <w:kern w:val="0"/>
          <w:sz w:val="32"/>
          <w:szCs w:val="32"/>
          <w14:textFill>
            <w14:solidFill>
              <w14:schemeClr w14:val="tx1"/>
            </w14:solidFill>
          </w14:textFill>
        </w:rPr>
        <w:t>需求</w:t>
      </w:r>
    </w:p>
    <w:p w14:paraId="6A4F6D4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eastAsia="仿宋_GB2312" w:hAnsiTheme="minorEastAsia"/>
          <w:b/>
          <w:color w:val="000000" w:themeColor="text1"/>
          <w:sz w:val="28"/>
          <w:szCs w:val="28"/>
          <w:lang w:eastAsia="zh-CN"/>
          <w14:textFill>
            <w14:solidFill>
              <w14:schemeClr w14:val="tx1"/>
            </w14:solidFill>
          </w14:textFill>
        </w:rPr>
        <w:t>一、</w:t>
      </w:r>
      <w:r>
        <w:rPr>
          <w:rFonts w:hint="eastAsia" w:ascii="仿宋_GB2312" w:eastAsia="仿宋_GB2312" w:hAnsiTheme="minorEastAsia"/>
          <w:b/>
          <w:color w:val="000000" w:themeColor="text1"/>
          <w:sz w:val="28"/>
          <w:szCs w:val="28"/>
          <w14:textFill>
            <w14:solidFill>
              <w14:schemeClr w14:val="tx1"/>
            </w14:solidFill>
          </w14:textFill>
        </w:rPr>
        <w:t>项目概述</w:t>
      </w:r>
      <w:r>
        <w:rPr>
          <w:rFonts w:hint="eastAsia" w:ascii="仿宋_GB2312" w:eastAsia="仿宋_GB2312" w:hAnsiTheme="minorEastAsia"/>
          <w:b/>
          <w:color w:val="000000" w:themeColor="text1"/>
          <w:sz w:val="28"/>
          <w:szCs w:val="28"/>
          <w:lang w:val="en-US" w:eastAsia="zh-CN"/>
          <w14:textFill>
            <w14:solidFill>
              <w14:schemeClr w14:val="tx1"/>
            </w14:solidFill>
          </w14:textFill>
        </w:rPr>
        <w:t xml:space="preserve"> </w:t>
      </w:r>
    </w:p>
    <w:p w14:paraId="2F65F582">
      <w:pPr>
        <w:numPr>
          <w:ilvl w:val="0"/>
          <w:numId w:val="0"/>
        </w:numPr>
        <w:shd w:val="clear" w:color="auto" w:fill="FFFFFF"/>
        <w:spacing w:line="500" w:lineRule="exact"/>
        <w:ind w:firstLine="560" w:firstLineChars="200"/>
        <w:rPr>
          <w:rFonts w:hint="eastAsia" w:ascii="仿宋_GB2312" w:eastAsia="仿宋_GB2312" w:hAnsiTheme="minorEastAsia"/>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sz w:val="28"/>
          <w:szCs w:val="28"/>
          <w:highlight w:val="none"/>
          <w:lang w:val="en-US" w:eastAsia="zh-CN"/>
        </w:rPr>
        <w:t>1.</w:t>
      </w:r>
      <w:r>
        <w:rPr>
          <w:rFonts w:hint="eastAsia" w:ascii="仿宋_GB2312" w:eastAsia="仿宋_GB2312" w:hAnsiTheme="minorEastAsia"/>
          <w:b w:val="0"/>
          <w:bCs/>
          <w:color w:val="000000" w:themeColor="text1"/>
          <w:sz w:val="28"/>
          <w:szCs w:val="28"/>
          <w:lang w:val="en-US" w:eastAsia="zh-CN"/>
          <w14:textFill>
            <w14:solidFill>
              <w14:schemeClr w14:val="tx1"/>
            </w14:solidFill>
          </w14:textFill>
        </w:rPr>
        <w:t>采购内容：一套可供医院独立运营的“互联网+护理服务”信息平台，包含医院管理端、患者端、医护端运维、培训与运营支持服务。</w:t>
      </w:r>
    </w:p>
    <w:p w14:paraId="33D9774F">
      <w:pPr>
        <w:numPr>
          <w:ilvl w:val="0"/>
          <w:numId w:val="0"/>
        </w:numPr>
        <w:shd w:val="clear" w:color="auto" w:fill="FFFFFF"/>
        <w:spacing w:line="500" w:lineRule="exact"/>
        <w:ind w:firstLine="560" w:firstLineChars="200"/>
        <w:rPr>
          <w:rFonts w:hint="eastAsia" w:ascii="仿宋_GB2312" w:eastAsia="仿宋_GB2312" w:hAnsiTheme="minorEastAsia"/>
          <w:b w:val="0"/>
          <w:bCs/>
          <w:color w:val="000000" w:themeColor="text1"/>
          <w:sz w:val="28"/>
          <w:szCs w:val="28"/>
          <w:lang w:val="en-US" w:eastAsia="zh-CN"/>
          <w14:textFill>
            <w14:solidFill>
              <w14:schemeClr w14:val="tx1"/>
            </w14:solidFill>
          </w14:textFill>
        </w:rPr>
      </w:pPr>
      <w:r>
        <w:rPr>
          <w:rFonts w:hint="eastAsia" w:ascii="仿宋_GB2312" w:eastAsia="仿宋_GB2312" w:hAnsiTheme="minorEastAsia"/>
          <w:b w:val="0"/>
          <w:bCs/>
          <w:color w:val="000000" w:themeColor="text1"/>
          <w:sz w:val="28"/>
          <w:szCs w:val="28"/>
          <w:lang w:val="en-US" w:eastAsia="zh-CN"/>
          <w14:textFill>
            <w14:solidFill>
              <w14:schemeClr w14:val="tx1"/>
            </w14:solidFill>
          </w14:textFill>
        </w:rPr>
        <w:t>2.合作模式：供应商提供系统平台并负责持续运营维护；医院提供护理服务并管理护士团队。供应商报酬为平台运维服务费，按约定方式结算。</w:t>
      </w:r>
    </w:p>
    <w:p w14:paraId="19D8FF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zh-CN" w:eastAsia="zh-CN"/>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val="zh-CN" w:eastAsia="zh-CN"/>
        </w:rPr>
        <w:t>最高限价：</w:t>
      </w:r>
      <w:r>
        <w:rPr>
          <w:rFonts w:hint="eastAsia" w:ascii="仿宋_GB2312" w:hAnsi="仿宋_GB2312" w:eastAsia="仿宋_GB2312" w:cs="仿宋_GB2312"/>
          <w:sz w:val="28"/>
          <w:szCs w:val="28"/>
          <w:highlight w:val="none"/>
          <w:lang w:val="en-US" w:eastAsia="zh-CN"/>
        </w:rPr>
        <w:t>本项目报价以供应商收益分成占比为准，最高不超过30%（仅针对上门服务费），超过最高限价的响应将被否决。</w:t>
      </w:r>
    </w:p>
    <w:p w14:paraId="3A05624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4.结算管理：订单完成后，耗材费及甲方管理费等在规定时间内结算至平台院方管理端账户，医护服务费、交通费等在规定时间内结算至护士个人账户，平台提现手续费不得超过结算金额的1%。</w:t>
      </w:r>
    </w:p>
    <w:p w14:paraId="7737E76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5.工期要求：合同签定后30个日历日内完成院内对接，包括但不限于医院微信公众号/服务号、医院网站、微信小程序等途径满足患者使用服务。</w:t>
      </w:r>
    </w:p>
    <w:p w14:paraId="05845A0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6.其他说明：保险费该费用由平台支付，平台按照合作的保险公司的收费标准规定设定。</w:t>
      </w:r>
    </w:p>
    <w:p w14:paraId="7D88B93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highlight w:val="none"/>
          <w:lang w:eastAsia="zh-CN"/>
        </w:rPr>
      </w:pPr>
      <w:r>
        <w:rPr>
          <w:rFonts w:hint="eastAsia" w:ascii="黑体" w:hAnsi="黑体" w:eastAsia="黑体" w:cs="黑体"/>
          <w:sz w:val="28"/>
          <w:szCs w:val="28"/>
          <w:highlight w:val="none"/>
          <w:lang w:val="zh-CN" w:eastAsia="zh-CN"/>
        </w:rPr>
        <w:t>二、技术要求（</w:t>
      </w:r>
      <w:r>
        <w:rPr>
          <w:rFonts w:hint="eastAsia" w:ascii="仿宋_GB2312" w:hAnsi="仿宋_GB2312" w:eastAsia="仿宋_GB2312" w:cs="仿宋_GB2312"/>
          <w:sz w:val="28"/>
          <w:szCs w:val="28"/>
        </w:rPr>
        <w:t>功能清单</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highlight w:val="none"/>
          <w:lang w:eastAsia="zh-CN"/>
        </w:rPr>
        <w:t>以下功能须全部具备</w:t>
      </w:r>
      <w:r>
        <w:rPr>
          <w:rFonts w:hint="eastAsia" w:ascii="黑体" w:hAnsi="黑体" w:eastAsia="黑体" w:cs="黑体"/>
          <w:sz w:val="28"/>
          <w:szCs w:val="28"/>
          <w:highlight w:val="none"/>
          <w:lang w:val="zh-CN"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29FC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1" w:type="dxa"/>
            <w:tcBorders>
              <w:top w:val="nil"/>
              <w:left w:val="nil"/>
              <w:bottom w:val="nil"/>
              <w:right w:val="nil"/>
            </w:tcBorders>
          </w:tcPr>
          <w:p w14:paraId="498BA2B2">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vertAlign w:val="baseline"/>
                <w:lang w:eastAsia="zh-CN"/>
              </w:rPr>
              <w:tab/>
            </w:r>
            <w:r>
              <w:rPr>
                <w:rFonts w:hint="eastAsia" w:ascii="仿宋_GB2312" w:hAnsi="仿宋_GB2312" w:eastAsia="仿宋_GB2312" w:cs="仿宋_GB2312"/>
                <w:b/>
                <w:bCs/>
                <w:sz w:val="24"/>
                <w:szCs w:val="24"/>
              </w:rPr>
              <w:t>1、医院管理端功能</w:t>
            </w:r>
          </w:p>
          <w:p w14:paraId="1776DF69">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1.1首页信息</w:t>
            </w:r>
          </w:p>
          <w:p w14:paraId="0C6413DD">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（1）综合查询：</w:t>
            </w:r>
            <w:r>
              <w:rPr>
                <w:rFonts w:hint="eastAsia" w:ascii="仿宋_GB2312" w:hAnsi="仿宋_GB2312" w:eastAsia="仿宋_GB2312" w:cs="仿宋_GB2312"/>
                <w:bCs/>
                <w:kern w:val="0"/>
                <w:sz w:val="24"/>
                <w:szCs w:val="24"/>
              </w:rPr>
              <w:t>按查询需求提供</w:t>
            </w:r>
            <w:r>
              <w:rPr>
                <w:rFonts w:hint="eastAsia" w:ascii="仿宋_GB2312" w:hAnsi="仿宋_GB2312" w:eastAsia="仿宋_GB2312" w:cs="仿宋_GB2312"/>
                <w:kern w:val="0"/>
                <w:sz w:val="24"/>
                <w:szCs w:val="24"/>
              </w:rPr>
              <w:t>订单名称、耗材种类、服务项目、患者姓名、费用、护士信息等情况。</w:t>
            </w:r>
          </w:p>
          <w:p w14:paraId="613E4057">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（2）功能模块：</w:t>
            </w:r>
            <w:r>
              <w:rPr>
                <w:rFonts w:hint="eastAsia" w:ascii="仿宋_GB2312" w:hAnsi="仿宋_GB2312" w:eastAsia="仿宋_GB2312" w:cs="仿宋_GB2312"/>
                <w:kern w:val="0"/>
                <w:sz w:val="24"/>
                <w:szCs w:val="24"/>
              </w:rPr>
              <w:t>医院设置、订单管理、人员管理、项目管理、质量控制、医院联动、数据分析、报警处理等。</w:t>
            </w:r>
          </w:p>
          <w:p w14:paraId="15AF00FD">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（3）待办事宜：</w:t>
            </w:r>
            <w:r>
              <w:rPr>
                <w:rFonts w:hint="eastAsia" w:ascii="仿宋_GB2312" w:hAnsi="仿宋_GB2312" w:eastAsia="仿宋_GB2312" w:cs="仿宋_GB2312"/>
                <w:kern w:val="0"/>
                <w:sz w:val="24"/>
                <w:szCs w:val="24"/>
              </w:rPr>
              <w:t>待处理订单</w:t>
            </w:r>
            <w:r>
              <w:rPr>
                <w:rFonts w:hint="eastAsia" w:ascii="仿宋_GB2312" w:hAnsi="仿宋_GB2312" w:eastAsia="仿宋_GB2312" w:cs="仿宋_GB2312"/>
                <w:kern w:val="0"/>
                <w:sz w:val="24"/>
                <w:szCs w:val="24"/>
                <w:lang w:eastAsia="zh-CN"/>
              </w:rPr>
              <w:t>信息提醒</w:t>
            </w:r>
            <w:r>
              <w:rPr>
                <w:rFonts w:hint="eastAsia" w:ascii="仿宋_GB2312" w:hAnsi="仿宋_GB2312" w:eastAsia="仿宋_GB2312" w:cs="仿宋_GB2312"/>
                <w:kern w:val="0"/>
                <w:sz w:val="24"/>
                <w:szCs w:val="24"/>
              </w:rPr>
              <w:t>、待处理报警。</w:t>
            </w:r>
          </w:p>
          <w:p w14:paraId="4D7AC998">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1.2 订单管理</w:t>
            </w:r>
          </w:p>
          <w:p w14:paraId="557BBC08">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（1）患者信息：</w:t>
            </w:r>
            <w:r>
              <w:rPr>
                <w:rFonts w:hint="eastAsia" w:ascii="仿宋_GB2312" w:hAnsi="仿宋_GB2312" w:eastAsia="仿宋_GB2312" w:cs="仿宋_GB2312"/>
                <w:sz w:val="24"/>
                <w:szCs w:val="24"/>
              </w:rPr>
              <w:t>具备服务对象身份认证、病历资料采集存储、病历首诊医院识别、非首诊医院提醒等功能。</w:t>
            </w:r>
          </w:p>
          <w:p w14:paraId="219F4D22">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（2）订单处理：</w:t>
            </w:r>
            <w:r>
              <w:rPr>
                <w:rFonts w:hint="eastAsia" w:ascii="仿宋_GB2312" w:hAnsi="仿宋_GB2312" w:eastAsia="仿宋_GB2312" w:cs="仿宋_GB2312"/>
                <w:sz w:val="24"/>
                <w:szCs w:val="24"/>
              </w:rPr>
              <w:t>收到订单申请后由系统进行初评，初评通过方可进入下一流程，自动屏蔽黑名单患者。具备患者评估、审批、派单、医疗联合体内护士指派等功能。</w:t>
            </w:r>
          </w:p>
          <w:p w14:paraId="1EDF1E38">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（3）订单查询：</w:t>
            </w:r>
            <w:r>
              <w:rPr>
                <w:rFonts w:hint="eastAsia" w:ascii="仿宋_GB2312" w:hAnsi="仿宋_GB2312" w:eastAsia="仿宋_GB2312" w:cs="仿宋_GB2312"/>
                <w:sz w:val="24"/>
                <w:szCs w:val="24"/>
              </w:rPr>
              <w:t>查看上门服务订单的基本数据及详情：订单信息、订单流程、增改订单、数据统计等</w:t>
            </w:r>
          </w:p>
          <w:p w14:paraId="05B86F93">
            <w:pPr>
              <w:pStyle w:val="2"/>
              <w:spacing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（4）护患互动：</w:t>
            </w:r>
            <w:r>
              <w:rPr>
                <w:rFonts w:hint="eastAsia" w:ascii="仿宋_GB2312" w:hAnsi="仿宋_GB2312" w:eastAsia="仿宋_GB2312" w:cs="仿宋_GB2312"/>
                <w:kern w:val="0"/>
                <w:sz w:val="24"/>
                <w:szCs w:val="24"/>
              </w:rPr>
              <w:t>完成线下服务后，患者根据服务态度、服务效果等进行星级评价，对护士可以进行星级排行，后期高星级护士可以享受更高的公信度及其他优先服务。护士也可以对患者进行评价，作为后续提供上门服务的评估依据之一。同时支持护士和患者人群的问题反馈与对策。</w:t>
            </w:r>
          </w:p>
          <w:p w14:paraId="6CC64E92">
            <w:pPr>
              <w:pStyle w:val="2"/>
              <w:spacing w:after="0" w:line="360" w:lineRule="auto"/>
              <w:ind w:firstLine="482" w:firstLineChars="20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1.3 人员管理</w:t>
            </w:r>
          </w:p>
          <w:p w14:paraId="010CC34E">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（1）患者管理：</w:t>
            </w:r>
            <w:r>
              <w:rPr>
                <w:rFonts w:hint="eastAsia" w:ascii="仿宋_GB2312" w:hAnsi="仿宋_GB2312" w:eastAsia="仿宋_GB2312" w:cs="仿宋_GB2312"/>
                <w:kern w:val="0"/>
                <w:sz w:val="24"/>
                <w:szCs w:val="24"/>
              </w:rPr>
              <w:t>对申请上门服务患者进行管理，有患者列表，可筛选调取患者信息、服务信息、能展示患者既往申请</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护士评价情况等，对危险度较高或者不符合服务标准的患者可以加入黑名单。</w:t>
            </w:r>
          </w:p>
          <w:p w14:paraId="3ED17CF3">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（2）护士管理：</w:t>
            </w:r>
            <w:r>
              <w:rPr>
                <w:rFonts w:hint="eastAsia" w:ascii="仿宋_GB2312" w:hAnsi="仿宋_GB2312" w:eastAsia="仿宋_GB2312" w:cs="仿宋_GB2312"/>
                <w:b w:val="0"/>
                <w:bCs w:val="0"/>
                <w:kern w:val="0"/>
                <w:sz w:val="24"/>
                <w:szCs w:val="24"/>
                <w:lang w:eastAsia="zh-CN"/>
              </w:rPr>
              <w:t>由医院指定管理人员</w:t>
            </w:r>
            <w:r>
              <w:rPr>
                <w:rFonts w:hint="eastAsia" w:ascii="仿宋_GB2312" w:hAnsi="仿宋_GB2312" w:eastAsia="仿宋_GB2312" w:cs="仿宋_GB2312"/>
                <w:kern w:val="0"/>
                <w:sz w:val="24"/>
                <w:szCs w:val="24"/>
              </w:rPr>
              <w:t>添加、删除、编辑上门服务护士资料，展示护士个人简介。</w:t>
            </w:r>
          </w:p>
          <w:p w14:paraId="5C64EECD">
            <w:pPr>
              <w:pStyle w:val="2"/>
              <w:spacing w:after="0"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kern w:val="0"/>
                <w:sz w:val="24"/>
                <w:szCs w:val="24"/>
              </w:rPr>
              <w:t>（3）人员统计：</w:t>
            </w:r>
            <w:r>
              <w:rPr>
                <w:rFonts w:hint="eastAsia" w:ascii="仿宋_GB2312" w:hAnsi="仿宋_GB2312" w:eastAsia="仿宋_GB2312" w:cs="仿宋_GB2312"/>
                <w:kern w:val="0"/>
                <w:sz w:val="24"/>
                <w:szCs w:val="24"/>
              </w:rPr>
              <w:t>查看患者对上门服务护士满意度评价情况及统计；查看护士对患者评价情况，将评分低的患者拉入黑名单等。</w:t>
            </w:r>
          </w:p>
          <w:p w14:paraId="3A386843">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1.4 安全管理</w:t>
            </w:r>
          </w:p>
          <w:p w14:paraId="13E859B1">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（1）身份识别：</w:t>
            </w:r>
            <w:r>
              <w:rPr>
                <w:rFonts w:hint="eastAsia" w:ascii="仿宋_GB2312" w:hAnsi="仿宋_GB2312" w:eastAsia="仿宋_GB2312" w:cs="仿宋_GB2312"/>
                <w:sz w:val="24"/>
                <w:szCs w:val="24"/>
              </w:rPr>
              <w:t>对接公安身份识别系统，对从业护士和服务对象进行实名认证。</w:t>
            </w:r>
          </w:p>
          <w:p w14:paraId="3A46967B">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（2）跟踪定位：</w:t>
            </w:r>
            <w:r>
              <w:rPr>
                <w:rFonts w:hint="eastAsia" w:ascii="仿宋_GB2312" w:hAnsi="仿宋_GB2312" w:eastAsia="仿宋_GB2312" w:cs="仿宋_GB2312"/>
                <w:sz w:val="24"/>
                <w:szCs w:val="24"/>
              </w:rPr>
              <w:t>为护士配备手机APP定位追踪系统，</w:t>
            </w:r>
            <w:r>
              <w:rPr>
                <w:rFonts w:hint="eastAsia" w:ascii="仿宋_GB2312" w:hAnsi="仿宋_GB2312" w:eastAsia="仿宋_GB2312" w:cs="仿宋_GB2312"/>
                <w:kern w:val="0"/>
                <w:sz w:val="24"/>
                <w:szCs w:val="24"/>
              </w:rPr>
              <w:t>对正在服务中订单相关护理人员进行定位跟踪，管理人员能随时通过地图定位功能查看其实时位置，</w:t>
            </w:r>
            <w:r>
              <w:rPr>
                <w:rFonts w:hint="eastAsia" w:ascii="仿宋_GB2312" w:hAnsi="仿宋_GB2312" w:eastAsia="仿宋_GB2312" w:cs="仿宋_GB2312"/>
                <w:sz w:val="24"/>
                <w:szCs w:val="24"/>
              </w:rPr>
              <w:t>异常情况自动报警，同时支持护士人工进行一键报警。</w:t>
            </w:r>
          </w:p>
          <w:p w14:paraId="6FC46113">
            <w:pPr>
              <w:spacing w:line="360" w:lineRule="auto"/>
              <w:ind w:firstLine="482"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rPr>
              <w:t>（3）报警处理：</w:t>
            </w:r>
            <w:r>
              <w:rPr>
                <w:rFonts w:hint="eastAsia" w:ascii="仿宋_GB2312" w:hAnsi="仿宋_GB2312" w:eastAsia="仿宋_GB2312" w:cs="仿宋_GB2312"/>
                <w:sz w:val="24"/>
                <w:szCs w:val="24"/>
              </w:rPr>
              <w:t>收到报警信息能</w:t>
            </w:r>
            <w:r>
              <w:rPr>
                <w:rFonts w:hint="eastAsia" w:ascii="仿宋_GB2312" w:hAnsi="仿宋_GB2312" w:eastAsia="仿宋_GB2312" w:cs="仿宋_GB2312"/>
                <w:sz w:val="24"/>
                <w:szCs w:val="24"/>
                <w:lang w:eastAsia="zh-CN"/>
              </w:rPr>
              <w:t>及时通知平台，同时</w:t>
            </w:r>
            <w:r>
              <w:rPr>
                <w:rFonts w:hint="eastAsia" w:ascii="仿宋_GB2312" w:hAnsi="仿宋_GB2312" w:eastAsia="仿宋_GB2312" w:cs="仿宋_GB2312"/>
                <w:sz w:val="24"/>
                <w:szCs w:val="24"/>
              </w:rPr>
              <w:t>提醒管理人员第一时间处理。能够查看历史报警记录</w:t>
            </w:r>
            <w:r>
              <w:rPr>
                <w:rFonts w:hint="eastAsia" w:ascii="仿宋_GB2312" w:hAnsi="仿宋_GB2312" w:eastAsia="仿宋_GB2312" w:cs="仿宋_GB2312"/>
                <w:sz w:val="24"/>
                <w:szCs w:val="24"/>
                <w:lang w:eastAsia="zh-CN"/>
              </w:rPr>
              <w:t>（含位置、订单信息等）。</w:t>
            </w:r>
          </w:p>
          <w:p w14:paraId="6D1502C4">
            <w:pPr>
              <w:spacing w:line="360" w:lineRule="auto"/>
              <w:ind w:firstLine="482" w:firstLineChars="200"/>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val="en-US" w:eastAsia="zh-CN"/>
              </w:rPr>
              <w:t>4</w:t>
            </w: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eastAsia="zh-CN"/>
              </w:rPr>
              <w:t>实时录音</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可提供或拓展</w:t>
            </w:r>
            <w:r>
              <w:rPr>
                <w:rFonts w:hint="eastAsia" w:ascii="仿宋_GB2312" w:hAnsi="仿宋_GB2312" w:eastAsia="仿宋_GB2312" w:cs="仿宋_GB2312"/>
                <w:b w:val="0"/>
                <w:bCs w:val="0"/>
                <w:color w:val="auto"/>
                <w:sz w:val="24"/>
                <w:szCs w:val="24"/>
                <w:lang w:eastAsia="zh-CN"/>
              </w:rPr>
              <w:t>外出服务单实时录音，以保护工作人员安全及权益。</w:t>
            </w:r>
          </w:p>
          <w:p w14:paraId="2086B17F">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1.5 项目管理</w:t>
            </w:r>
            <w:bookmarkStart w:id="2" w:name="_GoBack"/>
            <w:bookmarkEnd w:id="2"/>
          </w:p>
          <w:p w14:paraId="05D6FF5B">
            <w:pPr>
              <w:pStyle w:val="2"/>
              <w:spacing w:after="0" w:line="360" w:lineRule="auto"/>
              <w:ind w:firstLine="482" w:firstLineChars="200"/>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kern w:val="0"/>
                <w:sz w:val="24"/>
                <w:szCs w:val="24"/>
              </w:rPr>
              <w:t>（1）服务项目：</w:t>
            </w:r>
            <w:r>
              <w:rPr>
                <w:rFonts w:hint="eastAsia" w:ascii="仿宋_GB2312" w:hAnsi="仿宋_GB2312" w:eastAsia="仿宋_GB2312" w:cs="仿宋_GB2312"/>
                <w:kern w:val="0"/>
                <w:sz w:val="24"/>
                <w:szCs w:val="24"/>
              </w:rPr>
              <w:t>对医院开展上门护理项目进行综合管理，</w:t>
            </w:r>
            <w:r>
              <w:rPr>
                <w:rFonts w:hint="eastAsia" w:ascii="仿宋_GB2312" w:hAnsi="仿宋_GB2312" w:eastAsia="仿宋_GB2312" w:cs="仿宋_GB2312"/>
                <w:sz w:val="24"/>
                <w:szCs w:val="24"/>
              </w:rPr>
              <w:t>有完善的操作项目库，包括操作流程、操作标准、服务内容</w:t>
            </w:r>
            <w:r>
              <w:rPr>
                <w:rFonts w:hint="eastAsia" w:ascii="仿宋_GB2312" w:hAnsi="仿宋_GB2312" w:eastAsia="仿宋_GB2312" w:cs="仿宋_GB2312"/>
                <w:kern w:val="0"/>
                <w:sz w:val="24"/>
                <w:szCs w:val="24"/>
              </w:rPr>
              <w:t>配置</w:t>
            </w:r>
            <w:r>
              <w:rPr>
                <w:rFonts w:hint="eastAsia" w:ascii="仿宋_GB2312" w:hAnsi="仿宋_GB2312" w:eastAsia="仿宋_GB2312" w:cs="仿宋_GB2312"/>
                <w:sz w:val="24"/>
                <w:szCs w:val="24"/>
              </w:rPr>
              <w:t>等（</w:t>
            </w:r>
            <w:r>
              <w:rPr>
                <w:rFonts w:hint="eastAsia" w:ascii="仿宋_GB2312" w:hAnsi="仿宋_GB2312" w:eastAsia="仿宋_GB2312" w:cs="仿宋_GB2312"/>
                <w:b w:val="0"/>
                <w:bCs w:val="0"/>
                <w:color w:val="auto"/>
                <w:sz w:val="24"/>
                <w:szCs w:val="24"/>
                <w:lang w:val="en-US" w:eastAsia="zh-CN"/>
              </w:rPr>
              <w:t>含</w:t>
            </w:r>
            <w:r>
              <w:rPr>
                <w:rFonts w:hint="eastAsia" w:ascii="仿宋_GB2312" w:hAnsi="仿宋_GB2312" w:eastAsia="仿宋_GB2312" w:cs="仿宋_GB2312"/>
                <w:b w:val="0"/>
                <w:bCs w:val="0"/>
                <w:color w:val="auto"/>
                <w:sz w:val="24"/>
                <w:szCs w:val="24"/>
              </w:rPr>
              <w:t>基础护理、健康指导、皮肤护理、管路维护、母婴护理、、中医护理、标本釆集等）</w:t>
            </w:r>
            <w:r>
              <w:rPr>
                <w:rFonts w:hint="eastAsia" w:ascii="仿宋_GB2312" w:hAnsi="仿宋_GB2312" w:eastAsia="仿宋_GB2312" w:cs="仿宋_GB2312"/>
                <w:b w:val="0"/>
                <w:bCs w:val="0"/>
                <w:color w:val="auto"/>
                <w:kern w:val="0"/>
                <w:sz w:val="24"/>
                <w:szCs w:val="24"/>
              </w:rPr>
              <w:t>，可增加或删减服务项目。</w:t>
            </w:r>
          </w:p>
          <w:p w14:paraId="7E411A63">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（2）护理文书：</w:t>
            </w:r>
            <w:r>
              <w:rPr>
                <w:rFonts w:hint="eastAsia" w:ascii="仿宋_GB2312" w:hAnsi="仿宋_GB2312" w:eastAsia="仿宋_GB2312" w:cs="仿宋_GB2312"/>
                <w:sz w:val="24"/>
                <w:szCs w:val="24"/>
              </w:rPr>
              <w:t>有完善的护理文书模板，包括护理文件书写内容及格式、知情同意/风险告知书、满意度评价等，管理人员能够新建、编辑和删除风险告知书。</w:t>
            </w:r>
          </w:p>
          <w:p w14:paraId="54AB281C">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（3）材料管理：</w:t>
            </w:r>
            <w:r>
              <w:rPr>
                <w:rFonts w:hint="eastAsia" w:ascii="仿宋_GB2312" w:hAnsi="仿宋_GB2312" w:eastAsia="仿宋_GB2312" w:cs="仿宋_GB2312"/>
                <w:sz w:val="24"/>
                <w:szCs w:val="24"/>
              </w:rPr>
              <w:t>对相关耗材进行管理，包括耗材配置设置、上下架配置，操作过程中临时增加耗材及收费等。</w:t>
            </w:r>
          </w:p>
          <w:p w14:paraId="74BF2E1E">
            <w:pPr>
              <w:pStyle w:val="2"/>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kern w:val="0"/>
                <w:sz w:val="24"/>
                <w:szCs w:val="24"/>
              </w:rPr>
              <w:t>（4）健康教育：</w:t>
            </w:r>
            <w:r>
              <w:rPr>
                <w:rFonts w:hint="eastAsia" w:ascii="仿宋_GB2312" w:hAnsi="仿宋_GB2312" w:eastAsia="仿宋_GB2312" w:cs="仿宋_GB2312"/>
                <w:kern w:val="0"/>
                <w:sz w:val="24"/>
                <w:szCs w:val="24"/>
              </w:rPr>
              <w:t>可推送医院简介及健康科普知识。</w:t>
            </w:r>
          </w:p>
          <w:p w14:paraId="10DD3187">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1.6 费用管理</w:t>
            </w:r>
          </w:p>
          <w:p w14:paraId="610E01C9">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（1）费用收取：</w:t>
            </w:r>
            <w:r>
              <w:rPr>
                <w:rFonts w:hint="eastAsia" w:ascii="仿宋_GB2312" w:hAnsi="仿宋_GB2312" w:eastAsia="仿宋_GB2312" w:cs="仿宋_GB2312"/>
                <w:sz w:val="24"/>
                <w:szCs w:val="24"/>
              </w:rPr>
              <w:t>互联网+护理服务全部费用能够通过平台收到平台账号，同时支持预约后取消订单流程、二次收费等，能够出具电子发票（收据）。</w:t>
            </w:r>
          </w:p>
          <w:p w14:paraId="7EEC6F2D">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（2）收费标准：</w:t>
            </w:r>
            <w:r>
              <w:rPr>
                <w:rFonts w:hint="eastAsia" w:ascii="仿宋_GB2312" w:hAnsi="仿宋_GB2312" w:eastAsia="仿宋_GB2312" w:cs="仿宋_GB2312"/>
                <w:sz w:val="24"/>
                <w:szCs w:val="24"/>
              </w:rPr>
              <w:t>支持框架搭建阶段不同项目收费标准核算以及服务后期保险、交通费、护士收入等费用核算。能调整收费项目或收费标准，服务过程中对上门服务相关</w:t>
            </w:r>
            <w:r>
              <w:rPr>
                <w:rFonts w:hint="eastAsia" w:ascii="仿宋_GB2312" w:hAnsi="仿宋_GB2312" w:eastAsia="仿宋_GB2312" w:cs="仿宋_GB2312"/>
                <w:sz w:val="24"/>
                <w:szCs w:val="24"/>
                <w:lang w:eastAsia="zh-CN"/>
              </w:rPr>
              <w:t>内容，上门服务医务人员数量（不超过</w:t>
            </w:r>
            <w:r>
              <w:rPr>
                <w:rFonts w:hint="eastAsia" w:ascii="仿宋_GB2312" w:hAnsi="仿宋_GB2312" w:eastAsia="仿宋_GB2312" w:cs="仿宋_GB2312"/>
                <w:sz w:val="24"/>
                <w:szCs w:val="24"/>
                <w:lang w:val="en-US" w:eastAsia="zh-CN"/>
              </w:rPr>
              <w:t>2名</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费用进行动态设置</w:t>
            </w:r>
            <w:r>
              <w:rPr>
                <w:rFonts w:hint="eastAsia" w:ascii="仿宋_GB2312" w:hAnsi="仿宋_GB2312" w:eastAsia="仿宋_GB2312" w:cs="仿宋_GB2312"/>
                <w:sz w:val="24"/>
                <w:szCs w:val="24"/>
                <w:lang w:eastAsia="zh-CN"/>
              </w:rPr>
              <w:t>（支持订单补费等中途操作，以提高兼容性）交通</w:t>
            </w:r>
            <w:r>
              <w:rPr>
                <w:rFonts w:hint="eastAsia" w:ascii="仿宋_GB2312" w:hAnsi="仿宋_GB2312" w:eastAsia="仿宋_GB2312" w:cs="仿宋_GB2312"/>
                <w:sz w:val="24"/>
                <w:szCs w:val="24"/>
              </w:rPr>
              <w:t>费、保险费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该费用由平台支付，平台按照合作的保险公司的收费标准规定设定）</w:t>
            </w:r>
            <w:r>
              <w:rPr>
                <w:rFonts w:hint="eastAsia" w:ascii="仿宋_GB2312" w:hAnsi="仿宋_GB2312" w:eastAsia="仿宋_GB2312" w:cs="仿宋_GB2312"/>
                <w:sz w:val="24"/>
                <w:szCs w:val="24"/>
              </w:rPr>
              <w:t>、耗材费等。</w:t>
            </w:r>
          </w:p>
          <w:p w14:paraId="279278FE">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（3）账单明细：</w:t>
            </w:r>
            <w:r>
              <w:rPr>
                <w:rFonts w:hint="eastAsia" w:ascii="仿宋_GB2312" w:hAnsi="仿宋_GB2312" w:eastAsia="仿宋_GB2312" w:cs="仿宋_GB2312"/>
                <w:sz w:val="24"/>
                <w:szCs w:val="24"/>
              </w:rPr>
              <w:t>详细查看账号总额及近一周收支情况，日账单和月账单，查看每笔账单服务类型、订单金额、支付时间、收费类型、入账时间等。</w:t>
            </w:r>
          </w:p>
          <w:p w14:paraId="23E9ED3C">
            <w:pPr>
              <w:pStyle w:val="2"/>
              <w:spacing w:after="0" w:line="360" w:lineRule="auto"/>
              <w:ind w:firstLine="482" w:firstLineChars="20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sz w:val="24"/>
                <w:szCs w:val="24"/>
              </w:rPr>
              <w:t>1.</w:t>
            </w:r>
            <w:r>
              <w:rPr>
                <w:rFonts w:hint="eastAsia" w:ascii="仿宋_GB2312" w:hAnsi="仿宋_GB2312" w:eastAsia="仿宋_GB2312" w:cs="仿宋_GB2312"/>
                <w:b/>
                <w:bCs/>
                <w:kern w:val="0"/>
                <w:sz w:val="24"/>
                <w:szCs w:val="24"/>
              </w:rPr>
              <w:t>7质量控制</w:t>
            </w:r>
          </w:p>
          <w:p w14:paraId="78CD940F">
            <w:pPr>
              <w:pStyle w:val="2"/>
              <w:numPr>
                <w:ilvl w:val="0"/>
                <w:numId w:val="0"/>
              </w:numPr>
              <w:spacing w:after="0" w:line="360" w:lineRule="auto"/>
              <w:ind w:leftChars="0"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通过查看护患满意度评价、上门服务时限、不良事件与纠纷的发生等情况，对医院互联网+护理服务质量进行监控。</w:t>
            </w:r>
          </w:p>
          <w:p w14:paraId="18954E71">
            <w:pPr>
              <w:pStyle w:val="2"/>
              <w:numPr>
                <w:ilvl w:val="0"/>
                <w:numId w:val="0"/>
              </w:numPr>
              <w:spacing w:after="0" w:line="360" w:lineRule="auto"/>
              <w:ind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1.8权限管理</w:t>
            </w:r>
          </w:p>
          <w:p w14:paraId="7ED4F682">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（1）个人信息：</w:t>
            </w:r>
            <w:r>
              <w:rPr>
                <w:rFonts w:hint="eastAsia" w:ascii="仿宋_GB2312" w:hAnsi="仿宋_GB2312" w:eastAsia="仿宋_GB2312" w:cs="仿宋_GB2312"/>
                <w:sz w:val="24"/>
                <w:szCs w:val="24"/>
              </w:rPr>
              <w:t>个人信息修改，角色授权及密码管理。</w:t>
            </w:r>
          </w:p>
          <w:p w14:paraId="11ABD118">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（2）管理权限：</w:t>
            </w:r>
            <w:r>
              <w:rPr>
                <w:rFonts w:hint="eastAsia" w:ascii="仿宋_GB2312" w:hAnsi="仿宋_GB2312" w:eastAsia="仿宋_GB2312" w:cs="仿宋_GB2312"/>
                <w:sz w:val="24"/>
                <w:szCs w:val="24"/>
              </w:rPr>
              <w:t>分为个人管理、科室/专业小组管理和医院管理三个层级，设置不同管理权限，可新建、编辑具体信息，对执业护士资格认证进行审核。</w:t>
            </w:r>
          </w:p>
          <w:p w14:paraId="78E1F248">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1.9 数据管理</w:t>
            </w:r>
          </w:p>
          <w:p w14:paraId="232A918D">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（1）服务资料：</w:t>
            </w:r>
            <w:r>
              <w:rPr>
                <w:rFonts w:hint="eastAsia" w:ascii="仿宋_GB2312" w:hAnsi="仿宋_GB2312" w:eastAsia="仿宋_GB2312" w:cs="仿宋_GB2312"/>
                <w:sz w:val="24"/>
                <w:szCs w:val="24"/>
              </w:rPr>
              <w:t>服务过程中产生的病例数据资料需全程留痕，可查询、可追溯。</w:t>
            </w:r>
          </w:p>
          <w:p w14:paraId="3A472B15">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项目统计：</w:t>
            </w:r>
            <w:r>
              <w:rPr>
                <w:rFonts w:hint="eastAsia" w:ascii="仿宋_GB2312" w:hAnsi="仿宋_GB2312" w:eastAsia="仿宋_GB2312" w:cs="仿宋_GB2312"/>
                <w:kern w:val="0"/>
                <w:sz w:val="24"/>
                <w:szCs w:val="24"/>
              </w:rPr>
              <w:t>分析不同项目占比及数量、收支情况及每日护理订单量。分类进行项目及个人工作量统计等。</w:t>
            </w:r>
          </w:p>
          <w:p w14:paraId="7B189E8F">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（3）订单统计：</w:t>
            </w:r>
            <w:r>
              <w:rPr>
                <w:rFonts w:hint="eastAsia" w:ascii="仿宋_GB2312" w:hAnsi="仿宋_GB2312" w:eastAsia="仿宋_GB2312" w:cs="仿宋_GB2312"/>
                <w:kern w:val="0"/>
                <w:sz w:val="24"/>
                <w:szCs w:val="24"/>
              </w:rPr>
              <w:t>统计累计服务患者、订单总量及订单详细数据、交易金额等。可根据关键词查看当天、本周、本月、年度及自选时间段订单变化趋势图。</w:t>
            </w:r>
          </w:p>
          <w:p w14:paraId="30383679">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2.患者端功能</w:t>
            </w:r>
          </w:p>
          <w:p w14:paraId="70CD1F5A">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.1 身份认证：</w:t>
            </w:r>
            <w:r>
              <w:rPr>
                <w:rFonts w:hint="eastAsia" w:ascii="仿宋_GB2312" w:hAnsi="仿宋_GB2312" w:eastAsia="仿宋_GB2312" w:cs="仿宋_GB2312"/>
                <w:kern w:val="0"/>
                <w:sz w:val="24"/>
                <w:szCs w:val="24"/>
              </w:rPr>
              <w:t>通过上传身份资料（上传身份证等），手机验证码等确认患者身份，保障护士安全。</w:t>
            </w:r>
          </w:p>
          <w:p w14:paraId="13F931EF">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2预约订单：</w:t>
            </w:r>
            <w:r>
              <w:rPr>
                <w:rFonts w:hint="eastAsia" w:ascii="仿宋_GB2312" w:hAnsi="仿宋_GB2312" w:eastAsia="仿宋_GB2312" w:cs="仿宋_GB2312"/>
                <w:kern w:val="0"/>
                <w:sz w:val="24"/>
                <w:szCs w:val="24"/>
              </w:rPr>
              <w:t>包含手机验证、身份证验证、保险信息提示、患者基本病情上传、患者评估、服务项目选择等。</w:t>
            </w:r>
          </w:p>
          <w:p w14:paraId="5FA502A9">
            <w:pPr>
              <w:pStyle w:val="2"/>
              <w:spacing w:after="0"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3 知情同意：</w:t>
            </w:r>
            <w:r>
              <w:rPr>
                <w:rFonts w:hint="eastAsia" w:ascii="仿宋_GB2312" w:hAnsi="仿宋_GB2312" w:eastAsia="仿宋_GB2312" w:cs="仿宋_GB2312"/>
                <w:kern w:val="0"/>
                <w:sz w:val="24"/>
                <w:szCs w:val="24"/>
              </w:rPr>
              <w:t>在线签署知情同意告知书，默认勾选。</w:t>
            </w:r>
          </w:p>
          <w:p w14:paraId="4F9BB18C">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2.4 服务项目：</w:t>
            </w:r>
            <w:r>
              <w:rPr>
                <w:rFonts w:hint="eastAsia" w:ascii="仿宋_GB2312" w:hAnsi="仿宋_GB2312" w:eastAsia="仿宋_GB2312" w:cs="仿宋_GB2312"/>
                <w:sz w:val="24"/>
                <w:szCs w:val="24"/>
              </w:rPr>
              <w:t>图文列表查看医院可开展的护理服务项目、内容及价格、查看患者本人既往已完成的服务项目。</w:t>
            </w:r>
          </w:p>
          <w:p w14:paraId="47DFE584">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2.5 上门护士：</w:t>
            </w:r>
            <w:r>
              <w:rPr>
                <w:rFonts w:hint="eastAsia" w:ascii="仿宋_GB2312" w:hAnsi="仿宋_GB2312" w:eastAsia="仿宋_GB2312" w:cs="仿宋_GB2312"/>
                <w:sz w:val="24"/>
                <w:szCs w:val="24"/>
              </w:rPr>
              <w:t xml:space="preserve">可查看上门护士具体信息：归属科室、认证状态、服务项目、执业资料等。 </w:t>
            </w:r>
          </w:p>
          <w:p w14:paraId="4068E2E3">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2.6 订单管理：</w:t>
            </w:r>
            <w:r>
              <w:rPr>
                <w:rFonts w:hint="eastAsia" w:ascii="仿宋_GB2312" w:hAnsi="仿宋_GB2312" w:eastAsia="仿宋_GB2312" w:cs="仿宋_GB2312"/>
                <w:sz w:val="24"/>
                <w:szCs w:val="24"/>
              </w:rPr>
              <w:t>对已申请的订单进行管理、取消订单、跟踪订单进度、服务授权、发起咨询。</w:t>
            </w:r>
          </w:p>
          <w:p w14:paraId="75BB5865">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2.7 服务评价：</w:t>
            </w:r>
            <w:r>
              <w:rPr>
                <w:rFonts w:hint="eastAsia" w:ascii="仿宋_GB2312" w:hAnsi="仿宋_GB2312" w:eastAsia="仿宋_GB2312" w:cs="仿宋_GB2312"/>
                <w:sz w:val="24"/>
                <w:szCs w:val="24"/>
              </w:rPr>
              <w:t xml:space="preserve">服务结束后进行在线满意度评价，根据服务态度、服务效果等进行星级评价。同时可以反馈对平台或者订单的意见或建议。 </w:t>
            </w:r>
          </w:p>
          <w:p w14:paraId="442DB93D">
            <w:pPr>
              <w:pStyle w:val="2"/>
              <w:spacing w:after="0" w:line="360" w:lineRule="auto"/>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bCs/>
                <w:sz w:val="24"/>
                <w:szCs w:val="24"/>
              </w:rPr>
              <w:t>2</w:t>
            </w:r>
            <w:r>
              <w:rPr>
                <w:rFonts w:hint="eastAsia" w:ascii="仿宋_GB2312" w:hAnsi="仿宋_GB2312" w:eastAsia="仿宋_GB2312" w:cs="仿宋_GB2312"/>
                <w:b/>
                <w:bCs/>
                <w:kern w:val="0"/>
                <w:sz w:val="24"/>
                <w:szCs w:val="24"/>
              </w:rPr>
              <w:t>.8 在线支付：</w:t>
            </w:r>
            <w:r>
              <w:rPr>
                <w:rFonts w:hint="eastAsia" w:ascii="仿宋_GB2312" w:hAnsi="仿宋_GB2312" w:eastAsia="仿宋_GB2312" w:cs="仿宋_GB2312"/>
                <w:kern w:val="0"/>
                <w:sz w:val="24"/>
                <w:szCs w:val="24"/>
              </w:rPr>
              <w:t>患者可以在线支付费用，如取消订单可以原路退回费用，可以全额退或者根据百分比退费。</w:t>
            </w:r>
          </w:p>
          <w:p w14:paraId="5A5A9E1F">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3.医护端功能</w:t>
            </w:r>
          </w:p>
          <w:p w14:paraId="0A22C91D">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3.1个人中心</w:t>
            </w:r>
          </w:p>
          <w:p w14:paraId="050FCF21">
            <w:pPr>
              <w:spacing w:line="360" w:lineRule="auto"/>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（1）个人信息：</w:t>
            </w:r>
            <w:r>
              <w:rPr>
                <w:rFonts w:hint="eastAsia" w:ascii="仿宋_GB2312" w:hAnsi="仿宋_GB2312" w:eastAsia="仿宋_GB2312" w:cs="仿宋_GB2312"/>
                <w:sz w:val="24"/>
                <w:szCs w:val="24"/>
              </w:rPr>
              <w:t>个人资料完善管理、账号设置等。</w:t>
            </w:r>
          </w:p>
          <w:p w14:paraId="1ED4727C">
            <w:pPr>
              <w:pStyle w:val="2"/>
              <w:spacing w:after="0"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kern w:val="0"/>
                <w:sz w:val="24"/>
                <w:szCs w:val="24"/>
              </w:rPr>
              <w:t>（2）安全设置：</w:t>
            </w:r>
            <w:r>
              <w:rPr>
                <w:rFonts w:hint="eastAsia" w:ascii="仿宋_GB2312" w:hAnsi="仿宋_GB2312" w:eastAsia="仿宋_GB2312" w:cs="仿宋_GB2312"/>
                <w:kern w:val="0"/>
                <w:sz w:val="24"/>
                <w:szCs w:val="24"/>
              </w:rPr>
              <w:t>紧急联系人设置、实时位置设置、一键报警等。</w:t>
            </w:r>
          </w:p>
          <w:p w14:paraId="4BB40250">
            <w:pPr>
              <w:spacing w:line="360" w:lineRule="auto"/>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3.2 订单管理</w:t>
            </w:r>
          </w:p>
          <w:p w14:paraId="2DEF6615">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(1)显示待处理订单和已完成订单，可查看订单详情。</w:t>
            </w:r>
          </w:p>
          <w:p w14:paraId="34C45CFF">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(2)处理分配的上门护理服务订单。包含未开始订单、进行中订单及完成订单。记录订单出发、开始服务、完成服务、护理总结、患者评价等，能实时定位跟踪。如患者临时取消订单，护士能在第一时间收到通知。</w:t>
            </w:r>
          </w:p>
          <w:p w14:paraId="14E9B125">
            <w:pPr>
              <w:spacing w:line="360" w:lineRule="auto"/>
              <w:ind w:firstLine="482"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rPr>
              <w:t>3</w:t>
            </w:r>
            <w:r>
              <w:rPr>
                <w:rFonts w:hint="eastAsia" w:ascii="仿宋_GB2312" w:hAnsi="仿宋_GB2312" w:eastAsia="仿宋_GB2312" w:cs="仿宋_GB2312"/>
                <w:b/>
                <w:bCs/>
                <w:sz w:val="24"/>
                <w:szCs w:val="24"/>
                <w:lang w:eastAsia="zh-CN"/>
              </w:rPr>
              <w:t>.3意见反馈</w:t>
            </w:r>
            <w:r>
              <w:rPr>
                <w:rFonts w:hint="eastAsia" w:ascii="仿宋_GB2312" w:hAnsi="仿宋_GB2312" w:eastAsia="仿宋_GB2312" w:cs="仿宋_GB2312"/>
                <w:sz w:val="24"/>
                <w:szCs w:val="24"/>
                <w:lang w:eastAsia="zh-CN"/>
              </w:rPr>
              <w:t xml:space="preserve">：对平台或者订单的意见或建议 </w:t>
            </w:r>
          </w:p>
          <w:p w14:paraId="68E4F8C7">
            <w:pPr>
              <w:numPr>
                <w:ilvl w:val="0"/>
                <w:numId w:val="2"/>
              </w:numPr>
              <w:spacing w:line="360" w:lineRule="auto"/>
              <w:ind w:firstLine="482" w:firstLineChars="200"/>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b/>
                <w:bCs/>
                <w:sz w:val="24"/>
                <w:szCs w:val="24"/>
              </w:rPr>
              <w:t>具备健全的医疗风险防控机制，购买足额的</w:t>
            </w:r>
            <w:r>
              <w:rPr>
                <w:rFonts w:hint="eastAsia" w:ascii="仿宋_GB2312" w:hAnsi="仿宋_GB2312" w:eastAsia="仿宋_GB2312" w:cs="仿宋_GB2312"/>
                <w:b/>
                <w:bCs/>
                <w:sz w:val="24"/>
                <w:szCs w:val="24"/>
                <w:lang w:eastAsia="zh-CN"/>
              </w:rPr>
              <w:t>商业保险：</w:t>
            </w:r>
            <w:r>
              <w:rPr>
                <w:rFonts w:hint="eastAsia" w:ascii="仿宋_GB2312" w:hAnsi="仿宋_GB2312" w:eastAsia="仿宋_GB2312" w:cs="仿宋_GB2312"/>
                <w:sz w:val="24"/>
                <w:szCs w:val="24"/>
                <w:lang w:eastAsia="zh-CN"/>
              </w:rPr>
              <w:t>第三方服务平</w:t>
            </w:r>
            <w:r>
              <w:rPr>
                <w:rFonts w:hint="eastAsia" w:ascii="仿宋_GB2312" w:hAnsi="仿宋_GB2312" w:eastAsia="仿宋_GB2312" w:cs="仿宋_GB2312"/>
                <w:sz w:val="24"/>
                <w:szCs w:val="24"/>
                <w:lang w:val="en-US" w:eastAsia="en-US"/>
              </w:rPr>
              <w:t>台与保险公司签订合同，提供每单</w:t>
            </w:r>
            <w:r>
              <w:rPr>
                <w:rFonts w:hint="eastAsia" w:ascii="仿宋_GB2312" w:hAnsi="仿宋_GB2312" w:eastAsia="仿宋_GB2312" w:cs="仿宋_GB2312"/>
                <w:sz w:val="24"/>
                <w:szCs w:val="24"/>
                <w:lang w:val="en-US" w:eastAsia="zh-CN"/>
              </w:rPr>
              <w:t>所有</w:t>
            </w:r>
            <w:r>
              <w:rPr>
                <w:rFonts w:hint="eastAsia" w:ascii="仿宋_GB2312" w:hAnsi="仿宋_GB2312" w:eastAsia="仿宋_GB2312" w:cs="仿宋_GB2312"/>
                <w:sz w:val="24"/>
                <w:szCs w:val="24"/>
                <w:lang w:val="en-US" w:eastAsia="en-US"/>
              </w:rPr>
              <w:t>保险</w:t>
            </w:r>
            <w:r>
              <w:rPr>
                <w:rFonts w:hint="eastAsia" w:ascii="仿宋_GB2312" w:hAnsi="仿宋_GB2312" w:eastAsia="仿宋_GB2312" w:cs="仿宋_GB2312"/>
                <w:sz w:val="24"/>
                <w:szCs w:val="24"/>
                <w:lang w:val="en-US" w:eastAsia="zh-CN"/>
              </w:rPr>
              <w:t>(包括但不限于医务人员医疗安全责任保险、出行交通安全保险、患者财产安全保险、第三者责任保险等）</w:t>
            </w:r>
            <w:r>
              <w:rPr>
                <w:rFonts w:hint="eastAsia" w:ascii="仿宋_GB2312" w:hAnsi="仿宋_GB2312" w:eastAsia="仿宋_GB2312" w:cs="仿宋_GB2312"/>
                <w:sz w:val="24"/>
                <w:szCs w:val="24"/>
                <w:lang w:val="en-US" w:eastAsia="en-US"/>
              </w:rPr>
              <w:t>，</w:t>
            </w:r>
            <w:r>
              <w:rPr>
                <w:rFonts w:hint="eastAsia" w:ascii="仿宋_GB2312" w:hAnsi="仿宋_GB2312" w:eastAsia="仿宋_GB2312" w:cs="仿宋_GB2312"/>
                <w:sz w:val="24"/>
                <w:szCs w:val="24"/>
                <w:lang w:val="en-US" w:eastAsia="zh-CN"/>
              </w:rPr>
              <w:t>并</w:t>
            </w:r>
            <w:r>
              <w:rPr>
                <w:rFonts w:hint="eastAsia" w:ascii="仿宋_GB2312" w:hAnsi="仿宋_GB2312" w:eastAsia="仿宋_GB2312" w:cs="仿宋_GB2312"/>
                <w:sz w:val="24"/>
                <w:szCs w:val="24"/>
                <w:lang w:val="en-US" w:eastAsia="en-US"/>
              </w:rPr>
              <w:t>能够在护士出发时，第一时间自动生成保险单。如出现纠纷和投诉，由</w:t>
            </w:r>
            <w:r>
              <w:rPr>
                <w:rFonts w:hint="eastAsia" w:ascii="仿宋_GB2312" w:hAnsi="仿宋_GB2312" w:eastAsia="仿宋_GB2312" w:cs="仿宋_GB2312"/>
                <w:sz w:val="24"/>
                <w:szCs w:val="24"/>
                <w:lang w:val="en-US" w:eastAsia="zh-CN"/>
              </w:rPr>
              <w:t>第三方服务平台</w:t>
            </w:r>
            <w:r>
              <w:rPr>
                <w:rFonts w:hint="eastAsia" w:ascii="仿宋_GB2312" w:hAnsi="仿宋_GB2312" w:eastAsia="仿宋_GB2312" w:cs="仿宋_GB2312"/>
                <w:sz w:val="24"/>
                <w:szCs w:val="24"/>
                <w:lang w:val="en-US" w:eastAsia="en-US"/>
              </w:rPr>
              <w:t>负责与保险公司</w:t>
            </w:r>
            <w:r>
              <w:rPr>
                <w:rFonts w:hint="eastAsia" w:ascii="仿宋_GB2312" w:hAnsi="仿宋_GB2312" w:eastAsia="仿宋_GB2312" w:cs="仿宋_GB2312"/>
                <w:sz w:val="24"/>
                <w:szCs w:val="24"/>
                <w:lang w:val="en-US" w:eastAsia="zh-CN"/>
              </w:rPr>
              <w:t>及医院</w:t>
            </w:r>
            <w:r>
              <w:rPr>
                <w:rFonts w:hint="eastAsia" w:ascii="仿宋_GB2312" w:hAnsi="仿宋_GB2312" w:eastAsia="仿宋_GB2312" w:cs="仿宋_GB2312"/>
                <w:sz w:val="24"/>
                <w:szCs w:val="24"/>
                <w:lang w:val="en-US" w:eastAsia="en-US"/>
              </w:rPr>
              <w:t>和患者之间的协调处理。</w:t>
            </w:r>
          </w:p>
          <w:p w14:paraId="270F0A2D">
            <w:pPr>
              <w:numPr>
                <w:ilvl w:val="0"/>
                <w:numId w:val="2"/>
              </w:numPr>
              <w:spacing w:line="360" w:lineRule="auto"/>
              <w:ind w:firstLine="482" w:firstLineChars="200"/>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b/>
                <w:bCs/>
                <w:sz w:val="24"/>
                <w:szCs w:val="24"/>
                <w:lang w:val="en-US" w:eastAsia="zh-CN"/>
              </w:rPr>
              <w:t>互联网＋护理服务平台可与医院微信公众号/服务号、医院网站、微信小程序等进行免费对接。</w:t>
            </w:r>
          </w:p>
          <w:p w14:paraId="3F9E0857">
            <w:pPr>
              <w:tabs>
                <w:tab w:val="left" w:pos="5499"/>
              </w:tabs>
              <w:spacing w:line="360" w:lineRule="auto"/>
              <w:rPr>
                <w:rFonts w:hint="eastAsia" w:ascii="仿宋_GB2312" w:hAnsi="仿宋_GB2312" w:eastAsia="仿宋_GB2312" w:cs="仿宋_GB2312"/>
                <w:b/>
                <w:bCs/>
                <w:sz w:val="24"/>
                <w:szCs w:val="24"/>
                <w:vertAlign w:val="baseline"/>
                <w:lang w:eastAsia="zh-CN"/>
              </w:rPr>
            </w:pPr>
          </w:p>
        </w:tc>
      </w:tr>
    </w:tbl>
    <w:p w14:paraId="415C4B72">
      <w:pPr>
        <w:keepNext w:val="0"/>
        <w:keepLines w:val="0"/>
        <w:pageBreakBefore w:val="0"/>
        <w:numPr>
          <w:ilvl w:val="0"/>
          <w:numId w:val="0"/>
        </w:numPr>
        <w:kinsoku/>
        <w:wordWrap/>
        <w:overflowPunct/>
        <w:topLinePunct w:val="0"/>
        <w:autoSpaceDE/>
        <w:autoSpaceDN/>
        <w:bidi w:val="0"/>
        <w:adjustRightInd/>
        <w:snapToGrid/>
        <w:spacing w:line="500" w:lineRule="exact"/>
        <w:jc w:val="both"/>
        <w:rPr>
          <w:rFonts w:hint="eastAsia" w:ascii="黑体" w:hAnsi="黑体" w:eastAsia="黑体" w:cs="黑体"/>
          <w:kern w:val="2"/>
          <w:sz w:val="28"/>
          <w:szCs w:val="28"/>
          <w:highlight w:val="none"/>
          <w:lang w:val="en-US" w:eastAsia="zh-CN" w:bidi="ar-SA"/>
        </w:rPr>
      </w:pPr>
      <w:r>
        <w:rPr>
          <w:rFonts w:ascii="仿宋_GB2312" w:hAnsi="仿宋" w:eastAsia="仿宋_GB2312"/>
          <w:b/>
          <w:color w:val="EE822F" w:themeColor="accent2"/>
          <w:sz w:val="28"/>
          <w:szCs w:val="28"/>
          <w14:textFill>
            <w14:solidFill>
              <w14:schemeClr w14:val="accent2"/>
            </w14:solidFill>
          </w14:textFill>
        </w:rPr>
        <w:br w:type="page"/>
      </w:r>
    </w:p>
    <w:p w14:paraId="5B397DB8">
      <w:pPr>
        <w:widowControl/>
        <w:spacing w:line="440" w:lineRule="atLeast"/>
        <w:jc w:val="left"/>
        <w:outlineLvl w:val="0"/>
        <w:rPr>
          <w:rFonts w:ascii="仿宋_GB2312" w:hAnsi="宋体" w:eastAsia="仿宋_GB2312" w:cs="宋体"/>
          <w:b/>
          <w:bCs/>
          <w:kern w:val="0"/>
          <w:sz w:val="28"/>
          <w:szCs w:val="28"/>
        </w:rPr>
      </w:pPr>
      <w:bookmarkStart w:id="0" w:name="_Hlk129184977"/>
      <w:r>
        <w:rPr>
          <w:rFonts w:hint="eastAsia" w:ascii="仿宋_GB2312" w:hAnsi="宋体" w:eastAsia="仿宋_GB2312" w:cs="宋体"/>
          <w:b/>
          <w:bCs/>
          <w:kern w:val="0"/>
          <w:sz w:val="28"/>
          <w:szCs w:val="28"/>
        </w:rPr>
        <w:t>附件2：</w:t>
      </w:r>
    </w:p>
    <w:p w14:paraId="4798D23C">
      <w:pPr>
        <w:spacing w:line="360" w:lineRule="auto"/>
        <w:jc w:val="left"/>
        <w:rPr>
          <w:rFonts w:ascii="仿宋_GB2312" w:hAnsi="Times New Roman" w:eastAsia="仿宋_GB2312" w:cs="Times New Roman"/>
          <w:bCs/>
          <w:snapToGrid w:val="0"/>
          <w:kern w:val="0"/>
          <w:sz w:val="24"/>
          <w:szCs w:val="20"/>
        </w:rPr>
      </w:pPr>
    </w:p>
    <w:p w14:paraId="4CC63232">
      <w:pPr>
        <w:spacing w:line="360" w:lineRule="auto"/>
        <w:jc w:val="left"/>
        <w:rPr>
          <w:rFonts w:ascii="仿宋_GB2312" w:hAnsi="Times New Roman" w:eastAsia="仿宋_GB2312" w:cs="Times New Roman"/>
          <w:bCs/>
          <w:snapToGrid w:val="0"/>
          <w:kern w:val="0"/>
          <w:sz w:val="24"/>
          <w:szCs w:val="20"/>
        </w:rPr>
      </w:pPr>
    </w:p>
    <w:p w14:paraId="6A807F4E">
      <w:pPr>
        <w:spacing w:line="360" w:lineRule="auto"/>
        <w:jc w:val="center"/>
        <w:outlineLvl w:val="9"/>
        <w:rPr>
          <w:rFonts w:ascii="仿宋_GB2312" w:hAnsi="Times New Roman" w:eastAsia="仿宋_GB2312" w:cs="Times New Roman"/>
          <w:b/>
          <w:snapToGrid w:val="0"/>
          <w:kern w:val="0"/>
          <w:sz w:val="44"/>
          <w:szCs w:val="44"/>
        </w:rPr>
      </w:pPr>
      <w:r>
        <w:rPr>
          <w:rFonts w:hint="eastAsia" w:ascii="仿宋_GB2312" w:hAnsi="Times New Roman" w:eastAsia="仿宋_GB2312" w:cs="Times New Roman"/>
          <w:b/>
          <w:snapToGrid w:val="0"/>
          <w:kern w:val="0"/>
          <w:sz w:val="44"/>
          <w:szCs w:val="44"/>
          <w:lang w:eastAsia="zh-CN"/>
        </w:rPr>
        <w:t>西安医学院附属汉江</w:t>
      </w:r>
      <w:r>
        <w:rPr>
          <w:rFonts w:hint="eastAsia" w:ascii="仿宋_GB2312" w:hAnsi="Times New Roman" w:eastAsia="仿宋_GB2312" w:cs="Times New Roman"/>
          <w:b/>
          <w:snapToGrid w:val="0"/>
          <w:kern w:val="0"/>
          <w:sz w:val="44"/>
          <w:szCs w:val="44"/>
          <w:lang w:val="en-US" w:eastAsia="zh-CN"/>
        </w:rPr>
        <w:t>医院</w:t>
      </w:r>
      <w:r>
        <w:rPr>
          <w:rFonts w:hint="eastAsia" w:ascii="仿宋_GB2312" w:hAnsi="Times New Roman" w:eastAsia="仿宋_GB2312" w:cs="Times New Roman"/>
          <w:b/>
          <w:snapToGrid w:val="0"/>
          <w:kern w:val="0"/>
          <w:sz w:val="44"/>
          <w:szCs w:val="44"/>
        </w:rPr>
        <w:t>采购项目</w:t>
      </w:r>
    </w:p>
    <w:p w14:paraId="5EA0B6B0">
      <w:pPr>
        <w:spacing w:line="360" w:lineRule="auto"/>
        <w:jc w:val="center"/>
        <w:rPr>
          <w:rFonts w:ascii="仿宋_GB2312" w:hAnsi="Times New Roman" w:eastAsia="仿宋_GB2312" w:cs="Times New Roman"/>
          <w:b/>
          <w:snapToGrid w:val="0"/>
          <w:kern w:val="0"/>
          <w:sz w:val="44"/>
          <w:szCs w:val="44"/>
        </w:rPr>
      </w:pPr>
      <w:r>
        <w:rPr>
          <w:rFonts w:hint="eastAsia" w:ascii="仿宋_GB2312" w:hAnsi="Times New Roman" w:eastAsia="仿宋_GB2312" w:cs="Times New Roman"/>
          <w:b/>
          <w:snapToGrid w:val="0"/>
          <w:kern w:val="0"/>
          <w:sz w:val="44"/>
          <w:szCs w:val="44"/>
        </w:rPr>
        <w:t>报名文件</w:t>
      </w:r>
    </w:p>
    <w:p w14:paraId="568D7898">
      <w:pPr>
        <w:spacing w:line="360" w:lineRule="auto"/>
        <w:jc w:val="left"/>
        <w:rPr>
          <w:rFonts w:ascii="仿宋_GB2312" w:hAnsi="Times New Roman" w:eastAsia="仿宋_GB2312" w:cs="Times New Roman"/>
          <w:b/>
          <w:bCs/>
          <w:snapToGrid w:val="0"/>
          <w:kern w:val="0"/>
          <w:szCs w:val="21"/>
        </w:rPr>
      </w:pPr>
    </w:p>
    <w:p w14:paraId="0C584653">
      <w:pPr>
        <w:spacing w:line="360" w:lineRule="auto"/>
        <w:rPr>
          <w:rFonts w:ascii="仿宋_GB2312" w:hAnsi="Times New Roman" w:eastAsia="仿宋_GB2312" w:cs="Times New Roman"/>
          <w:bCs/>
          <w:snapToGrid w:val="0"/>
          <w:kern w:val="0"/>
          <w:sz w:val="24"/>
          <w:szCs w:val="24"/>
        </w:rPr>
      </w:pPr>
    </w:p>
    <w:p w14:paraId="318E8F3B">
      <w:pPr>
        <w:spacing w:line="360" w:lineRule="auto"/>
        <w:rPr>
          <w:rFonts w:ascii="仿宋_GB2312" w:hAnsi="Times New Roman" w:eastAsia="仿宋_GB2312" w:cs="Times New Roman"/>
          <w:bCs/>
          <w:snapToGrid w:val="0"/>
          <w:kern w:val="0"/>
          <w:sz w:val="24"/>
          <w:szCs w:val="24"/>
        </w:rPr>
      </w:pPr>
    </w:p>
    <w:p w14:paraId="4519A34C">
      <w:pPr>
        <w:spacing w:line="360" w:lineRule="auto"/>
        <w:ind w:firstLine="1321" w:firstLineChars="470"/>
        <w:jc w:val="left"/>
        <w:rPr>
          <w:rFonts w:ascii="仿宋_GB2312" w:hAnsi="宋体" w:eastAsia="仿宋_GB2312" w:cs="Times New Roman"/>
          <w:b/>
          <w:bCs/>
          <w:snapToGrid w:val="0"/>
          <w:kern w:val="0"/>
          <w:sz w:val="28"/>
          <w:szCs w:val="28"/>
        </w:rPr>
      </w:pPr>
      <w:r>
        <w:rPr>
          <w:rFonts w:hint="eastAsia" w:ascii="仿宋_GB2312" w:hAnsi="宋体" w:eastAsia="仿宋_GB2312" w:cs="Times New Roman"/>
          <w:b/>
          <w:snapToGrid w:val="0"/>
          <w:kern w:val="0"/>
          <w:sz w:val="28"/>
          <w:szCs w:val="28"/>
        </w:rPr>
        <w:t>项目名称：</w:t>
      </w:r>
    </w:p>
    <w:p w14:paraId="039A84C9">
      <w:pPr>
        <w:spacing w:line="360" w:lineRule="auto"/>
        <w:ind w:firstLine="1321" w:firstLineChars="470"/>
        <w:jc w:val="left"/>
        <w:rPr>
          <w:rFonts w:ascii="仿宋_GB2312" w:hAnsi="宋体" w:eastAsia="仿宋_GB2312" w:cs="Times New Roman"/>
          <w:b/>
          <w:snapToGrid w:val="0"/>
          <w:kern w:val="0"/>
          <w:sz w:val="28"/>
          <w:szCs w:val="28"/>
          <w:u w:val="single"/>
        </w:rPr>
      </w:pPr>
      <w:r>
        <w:rPr>
          <w:rFonts w:hint="eastAsia" w:ascii="仿宋_GB2312" w:hAnsi="宋体" w:eastAsia="仿宋_GB2312" w:cs="Times New Roman"/>
          <w:b/>
          <w:snapToGrid w:val="0"/>
          <w:kern w:val="0"/>
          <w:sz w:val="28"/>
          <w:szCs w:val="28"/>
        </w:rPr>
        <w:t>项目编号：</w:t>
      </w:r>
    </w:p>
    <w:p w14:paraId="59E4D541">
      <w:pPr>
        <w:spacing w:line="360" w:lineRule="auto"/>
        <w:jc w:val="left"/>
        <w:rPr>
          <w:rFonts w:ascii="仿宋_GB2312" w:hAnsi="Times New Roman" w:eastAsia="仿宋_GB2312" w:cs="Times New Roman"/>
          <w:b/>
          <w:bCs/>
          <w:snapToGrid w:val="0"/>
          <w:kern w:val="0"/>
          <w:sz w:val="28"/>
          <w:szCs w:val="28"/>
        </w:rPr>
      </w:pPr>
    </w:p>
    <w:p w14:paraId="3AD60E55">
      <w:pPr>
        <w:spacing w:line="360" w:lineRule="auto"/>
        <w:jc w:val="left"/>
        <w:rPr>
          <w:rFonts w:ascii="仿宋_GB2312" w:hAnsi="Times New Roman" w:eastAsia="仿宋_GB2312" w:cs="Times New Roman"/>
          <w:b/>
          <w:bCs/>
          <w:snapToGrid w:val="0"/>
          <w:kern w:val="0"/>
          <w:sz w:val="28"/>
          <w:szCs w:val="28"/>
        </w:rPr>
      </w:pPr>
    </w:p>
    <w:p w14:paraId="40F0A60D">
      <w:pPr>
        <w:spacing w:line="360" w:lineRule="auto"/>
        <w:jc w:val="left"/>
        <w:rPr>
          <w:rFonts w:ascii="仿宋_GB2312" w:hAnsi="Times New Roman" w:eastAsia="仿宋_GB2312" w:cs="Times New Roman"/>
          <w:b/>
          <w:bCs/>
          <w:snapToGrid w:val="0"/>
          <w:kern w:val="0"/>
          <w:sz w:val="28"/>
          <w:szCs w:val="28"/>
        </w:rPr>
      </w:pPr>
    </w:p>
    <w:p w14:paraId="6B1F0C06">
      <w:pPr>
        <w:spacing w:line="360" w:lineRule="auto"/>
        <w:jc w:val="left"/>
        <w:rPr>
          <w:rFonts w:ascii="仿宋_GB2312" w:hAnsi="Times New Roman" w:eastAsia="仿宋_GB2312" w:cs="Times New Roman"/>
          <w:b/>
          <w:bCs/>
          <w:snapToGrid w:val="0"/>
          <w:kern w:val="0"/>
          <w:sz w:val="28"/>
          <w:szCs w:val="28"/>
        </w:rPr>
      </w:pPr>
    </w:p>
    <w:p w14:paraId="211D3113">
      <w:pPr>
        <w:spacing w:line="360" w:lineRule="auto"/>
        <w:jc w:val="left"/>
        <w:rPr>
          <w:rFonts w:ascii="仿宋_GB2312" w:hAnsi="Times New Roman" w:eastAsia="仿宋_GB2312" w:cs="Times New Roman"/>
          <w:b/>
          <w:bCs/>
          <w:snapToGrid w:val="0"/>
          <w:kern w:val="0"/>
          <w:sz w:val="28"/>
          <w:szCs w:val="28"/>
        </w:rPr>
      </w:pPr>
    </w:p>
    <w:p w14:paraId="77F07925">
      <w:pPr>
        <w:spacing w:line="360" w:lineRule="auto"/>
        <w:jc w:val="left"/>
        <w:rPr>
          <w:rFonts w:ascii="仿宋_GB2312" w:hAnsi="Times New Roman" w:eastAsia="仿宋_GB2312" w:cs="Times New Roman"/>
          <w:b/>
          <w:bCs/>
          <w:snapToGrid w:val="0"/>
          <w:kern w:val="0"/>
          <w:sz w:val="28"/>
          <w:szCs w:val="28"/>
        </w:rPr>
      </w:pPr>
    </w:p>
    <w:p w14:paraId="5F647913">
      <w:pPr>
        <w:spacing w:line="360" w:lineRule="auto"/>
        <w:ind w:firstLine="1124" w:firstLineChars="400"/>
        <w:rPr>
          <w:rFonts w:ascii="仿宋_GB2312" w:hAnsi="Times New Roman" w:eastAsia="仿宋_GB2312" w:cs="Times New Roman"/>
          <w:b/>
          <w:bCs/>
          <w:snapToGrid w:val="0"/>
          <w:kern w:val="0"/>
          <w:sz w:val="28"/>
          <w:szCs w:val="28"/>
          <w:u w:val="single"/>
        </w:rPr>
      </w:pPr>
      <w:r>
        <w:rPr>
          <w:rFonts w:hint="eastAsia" w:ascii="仿宋_GB2312" w:hAnsi="Times New Roman" w:eastAsia="仿宋_GB2312" w:cs="Times New Roman"/>
          <w:b/>
          <w:bCs/>
          <w:snapToGrid w:val="0"/>
          <w:kern w:val="0"/>
          <w:sz w:val="28"/>
          <w:szCs w:val="28"/>
        </w:rPr>
        <w:t>供应商名称（加盖公章）：</w:t>
      </w:r>
    </w:p>
    <w:p w14:paraId="2C85B8D4">
      <w:pPr>
        <w:spacing w:line="360" w:lineRule="auto"/>
        <w:ind w:firstLine="1124" w:firstLineChars="400"/>
        <w:jc w:val="left"/>
        <w:rPr>
          <w:rFonts w:ascii="仿宋_GB2312" w:hAnsi="Times New Roman" w:eastAsia="仿宋_GB2312" w:cs="Times New Roman"/>
          <w:b/>
          <w:bCs/>
          <w:snapToGrid w:val="0"/>
          <w:kern w:val="0"/>
          <w:sz w:val="28"/>
          <w:szCs w:val="28"/>
        </w:rPr>
      </w:pPr>
      <w:r>
        <w:rPr>
          <w:rFonts w:hint="eastAsia" w:ascii="仿宋_GB2312" w:hAnsi="Times New Roman" w:eastAsia="仿宋_GB2312" w:cs="Times New Roman"/>
          <w:b/>
          <w:bCs/>
          <w:snapToGrid w:val="0"/>
          <w:kern w:val="0"/>
          <w:sz w:val="28"/>
          <w:szCs w:val="28"/>
        </w:rPr>
        <w:t>联系人姓名：</w:t>
      </w:r>
    </w:p>
    <w:p w14:paraId="21105836">
      <w:pPr>
        <w:spacing w:line="360" w:lineRule="auto"/>
        <w:ind w:firstLine="1124" w:firstLineChars="400"/>
        <w:rPr>
          <w:rFonts w:ascii="仿宋_GB2312" w:hAnsi="Times New Roman" w:eastAsia="仿宋_GB2312" w:cs="Times New Roman"/>
          <w:b/>
          <w:bCs/>
          <w:snapToGrid w:val="0"/>
          <w:kern w:val="0"/>
          <w:sz w:val="28"/>
          <w:szCs w:val="28"/>
          <w:u w:val="single"/>
        </w:rPr>
      </w:pPr>
      <w:r>
        <w:rPr>
          <w:rFonts w:hint="eastAsia" w:ascii="仿宋_GB2312" w:hAnsi="Times New Roman" w:eastAsia="仿宋_GB2312" w:cs="Times New Roman"/>
          <w:b/>
          <w:bCs/>
          <w:snapToGrid w:val="0"/>
          <w:kern w:val="0"/>
          <w:sz w:val="28"/>
          <w:szCs w:val="28"/>
        </w:rPr>
        <w:t>联系电话（手机）：                 座机：</w:t>
      </w:r>
    </w:p>
    <w:p w14:paraId="0B14D621">
      <w:pPr>
        <w:spacing w:line="360" w:lineRule="auto"/>
        <w:ind w:firstLine="1124" w:firstLineChars="400"/>
        <w:jc w:val="left"/>
        <w:rPr>
          <w:rFonts w:ascii="仿宋_GB2312" w:hAnsi="Times New Roman" w:eastAsia="仿宋_GB2312" w:cs="Times New Roman"/>
          <w:b/>
          <w:bCs/>
          <w:snapToGrid w:val="0"/>
          <w:kern w:val="0"/>
          <w:sz w:val="28"/>
          <w:szCs w:val="28"/>
        </w:rPr>
      </w:pPr>
      <w:r>
        <w:rPr>
          <w:rFonts w:hint="eastAsia" w:ascii="仿宋_GB2312" w:hAnsi="Times New Roman" w:eastAsia="仿宋_GB2312" w:cs="Times New Roman"/>
          <w:b/>
          <w:bCs/>
          <w:snapToGrid w:val="0"/>
          <w:kern w:val="0"/>
          <w:sz w:val="28"/>
          <w:szCs w:val="28"/>
        </w:rPr>
        <w:t>E-mail：</w:t>
      </w:r>
    </w:p>
    <w:p w14:paraId="3967608B">
      <w:pPr>
        <w:spacing w:line="360" w:lineRule="auto"/>
        <w:ind w:firstLine="1827" w:firstLineChars="650"/>
        <w:jc w:val="left"/>
        <w:rPr>
          <w:rFonts w:ascii="仿宋_GB2312" w:hAnsi="Times New Roman" w:eastAsia="仿宋_GB2312" w:cs="Times New Roman"/>
          <w:b/>
          <w:bCs/>
          <w:snapToGrid w:val="0"/>
          <w:kern w:val="0"/>
          <w:sz w:val="28"/>
          <w:szCs w:val="28"/>
        </w:rPr>
      </w:pPr>
      <w:r>
        <w:rPr>
          <w:rFonts w:hint="eastAsia" w:ascii="仿宋_GB2312" w:hAnsi="Times New Roman" w:eastAsia="仿宋_GB2312" w:cs="Times New Roman"/>
          <w:b/>
          <w:bCs/>
          <w:snapToGrid w:val="0"/>
          <w:kern w:val="0"/>
          <w:sz w:val="28"/>
          <w:szCs w:val="28"/>
        </w:rPr>
        <w:t>日      期：     年     月     日</w:t>
      </w:r>
    </w:p>
    <w:bookmarkEnd w:id="0"/>
    <w:p w14:paraId="1F52B6EA">
      <w:pPr>
        <w:widowControl/>
        <w:spacing w:line="440" w:lineRule="atLeast"/>
        <w:jc w:val="left"/>
        <w:outlineLvl w:val="0"/>
        <w:rPr>
          <w:rFonts w:hint="eastAsia" w:ascii="仿宋_GB2312" w:hAnsi="宋体" w:eastAsia="仿宋_GB2312" w:cs="宋体"/>
          <w:b/>
          <w:bCs/>
          <w:kern w:val="0"/>
          <w:sz w:val="28"/>
          <w:szCs w:val="28"/>
        </w:rPr>
      </w:pPr>
      <w:bookmarkStart w:id="1" w:name="_Hlk129185324"/>
    </w:p>
    <w:p w14:paraId="495BED04">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附件3</w:t>
      </w:r>
    </w:p>
    <w:p w14:paraId="66A09488">
      <w:pPr>
        <w:spacing w:line="360" w:lineRule="auto"/>
        <w:jc w:val="center"/>
        <w:outlineLvl w:val="1"/>
        <w:rPr>
          <w:rFonts w:ascii="仿宋_GB2312" w:eastAsia="仿宋_GB2312" w:cs="Times New Roman" w:hAnsiTheme="minorEastAsia"/>
          <w:b/>
          <w:snapToGrid w:val="0"/>
          <w:color w:val="000000" w:themeColor="text1"/>
          <w:kern w:val="0"/>
          <w:sz w:val="32"/>
          <w:szCs w:val="30"/>
          <w14:textFill>
            <w14:solidFill>
              <w14:schemeClr w14:val="tx1"/>
            </w14:solidFill>
          </w14:textFill>
        </w:rPr>
      </w:pPr>
      <w:r>
        <w:rPr>
          <w:rFonts w:hint="eastAsia" w:ascii="仿宋_GB2312" w:eastAsia="仿宋_GB2312" w:cs="Times New Roman" w:hAnsiTheme="minorEastAsia"/>
          <w:b/>
          <w:snapToGrid w:val="0"/>
          <w:color w:val="000000" w:themeColor="text1"/>
          <w:kern w:val="0"/>
          <w:sz w:val="32"/>
          <w:szCs w:val="30"/>
          <w14:textFill>
            <w14:solidFill>
              <w14:schemeClr w14:val="tx1"/>
            </w14:solidFill>
          </w14:textFill>
        </w:rPr>
        <w:t>报名文件目录</w:t>
      </w:r>
    </w:p>
    <w:p w14:paraId="396F1CB1">
      <w:pPr>
        <w:jc w:val="center"/>
        <w:rPr>
          <w:rFonts w:ascii="仿宋_GB2312" w:eastAsia="仿宋_GB2312" w:cs="宋体" w:hAnsiTheme="minorEastAsia"/>
          <w:color w:val="000000" w:themeColor="text1"/>
          <w:kern w:val="0"/>
          <w:sz w:val="32"/>
          <w:szCs w:val="32"/>
          <w14:textFill>
            <w14:solidFill>
              <w14:schemeClr w14:val="tx1"/>
            </w14:solidFill>
          </w14:textFill>
        </w:rPr>
      </w:pPr>
    </w:p>
    <w:tbl>
      <w:tblPr>
        <w:tblStyle w:val="12"/>
        <w:tblW w:w="5119"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2"/>
        <w:gridCol w:w="586"/>
        <w:gridCol w:w="5207"/>
        <w:gridCol w:w="1771"/>
        <w:gridCol w:w="1193"/>
      </w:tblGrid>
      <w:tr w14:paraId="403BC2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7" w:hRule="atLeast"/>
        </w:trPr>
        <w:tc>
          <w:tcPr>
            <w:tcW w:w="395" w:type="pct"/>
            <w:vAlign w:val="center"/>
          </w:tcPr>
          <w:p w14:paraId="76AC92BB">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序号</w:t>
            </w:r>
          </w:p>
        </w:tc>
        <w:tc>
          <w:tcPr>
            <w:tcW w:w="3045" w:type="pct"/>
            <w:gridSpan w:val="2"/>
            <w:vAlign w:val="center"/>
          </w:tcPr>
          <w:p w14:paraId="5586075E">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投标资料</w:t>
            </w:r>
          </w:p>
        </w:tc>
        <w:tc>
          <w:tcPr>
            <w:tcW w:w="931" w:type="pct"/>
            <w:vAlign w:val="center"/>
          </w:tcPr>
          <w:p w14:paraId="48F569E3">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审核情况（√）</w:t>
            </w:r>
          </w:p>
        </w:tc>
        <w:tc>
          <w:tcPr>
            <w:tcW w:w="627" w:type="pct"/>
            <w:vAlign w:val="center"/>
          </w:tcPr>
          <w:p w14:paraId="09EC1058">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备注</w:t>
            </w:r>
          </w:p>
        </w:tc>
      </w:tr>
      <w:tr w14:paraId="28F90D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restart"/>
            <w:vAlign w:val="center"/>
          </w:tcPr>
          <w:p w14:paraId="4FA1B417">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1</w:t>
            </w:r>
          </w:p>
        </w:tc>
        <w:tc>
          <w:tcPr>
            <w:tcW w:w="3045" w:type="pct"/>
            <w:gridSpan w:val="2"/>
            <w:vAlign w:val="center"/>
          </w:tcPr>
          <w:p w14:paraId="0986BF6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三证合一的营业执照复印件</w:t>
            </w:r>
          </w:p>
        </w:tc>
        <w:tc>
          <w:tcPr>
            <w:tcW w:w="931" w:type="pct"/>
            <w:vAlign w:val="center"/>
          </w:tcPr>
          <w:p w14:paraId="21CDC5F0">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6E2F55B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09E44B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continue"/>
            <w:vAlign w:val="center"/>
          </w:tcPr>
          <w:p w14:paraId="7584D973">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08" w:type="pct"/>
            <w:vMerge w:val="restart"/>
            <w:tcBorders>
              <w:right w:val="single" w:color="auto" w:sz="4" w:space="0"/>
            </w:tcBorders>
            <w:vAlign w:val="center"/>
          </w:tcPr>
          <w:p w14:paraId="0496FC3A">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或</w:t>
            </w:r>
          </w:p>
        </w:tc>
        <w:tc>
          <w:tcPr>
            <w:tcW w:w="2737" w:type="pct"/>
            <w:tcBorders>
              <w:left w:val="single" w:color="auto" w:sz="4" w:space="0"/>
            </w:tcBorders>
            <w:vAlign w:val="center"/>
          </w:tcPr>
          <w:p w14:paraId="2F5702D4">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企业法人营业执照（副本）复印件</w:t>
            </w:r>
          </w:p>
        </w:tc>
        <w:tc>
          <w:tcPr>
            <w:tcW w:w="931" w:type="pct"/>
            <w:vAlign w:val="center"/>
          </w:tcPr>
          <w:p w14:paraId="003FB41F">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6EDBFD0">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3B6652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continue"/>
            <w:vAlign w:val="center"/>
          </w:tcPr>
          <w:p w14:paraId="161F4A2D">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08" w:type="pct"/>
            <w:vMerge w:val="continue"/>
            <w:tcBorders>
              <w:right w:val="single" w:color="auto" w:sz="4" w:space="0"/>
            </w:tcBorders>
            <w:vAlign w:val="center"/>
          </w:tcPr>
          <w:p w14:paraId="496D52C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2737" w:type="pct"/>
            <w:tcBorders>
              <w:left w:val="single" w:color="auto" w:sz="4" w:space="0"/>
            </w:tcBorders>
            <w:vAlign w:val="center"/>
          </w:tcPr>
          <w:p w14:paraId="020D5924">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税务登记证书（国、地税）复印件</w:t>
            </w:r>
          </w:p>
        </w:tc>
        <w:tc>
          <w:tcPr>
            <w:tcW w:w="931" w:type="pct"/>
            <w:vAlign w:val="center"/>
          </w:tcPr>
          <w:p w14:paraId="7B8953E2">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5E63F2C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7E832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Merge w:val="continue"/>
            <w:vAlign w:val="center"/>
          </w:tcPr>
          <w:p w14:paraId="5F89221F">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08" w:type="pct"/>
            <w:vMerge w:val="continue"/>
            <w:tcBorders>
              <w:right w:val="single" w:color="auto" w:sz="4" w:space="0"/>
            </w:tcBorders>
            <w:vAlign w:val="center"/>
          </w:tcPr>
          <w:p w14:paraId="2AEEE40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2737" w:type="pct"/>
            <w:tcBorders>
              <w:left w:val="single" w:color="auto" w:sz="4" w:space="0"/>
            </w:tcBorders>
            <w:vAlign w:val="center"/>
          </w:tcPr>
          <w:p w14:paraId="29AF393D">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组织机构代码证复印件</w:t>
            </w:r>
          </w:p>
        </w:tc>
        <w:tc>
          <w:tcPr>
            <w:tcW w:w="931" w:type="pct"/>
            <w:vAlign w:val="center"/>
          </w:tcPr>
          <w:p w14:paraId="506786B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EA7D6CD">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4DA019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78" w:hRule="atLeast"/>
        </w:trPr>
        <w:tc>
          <w:tcPr>
            <w:tcW w:w="395" w:type="pct"/>
            <w:vAlign w:val="center"/>
          </w:tcPr>
          <w:p w14:paraId="21E2F25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2</w:t>
            </w:r>
          </w:p>
        </w:tc>
        <w:tc>
          <w:tcPr>
            <w:tcW w:w="3045" w:type="pct"/>
            <w:gridSpan w:val="2"/>
            <w:vAlign w:val="center"/>
          </w:tcPr>
          <w:p w14:paraId="1A77A164">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商事主体信息公示平台查询页（营业执照经营范围如注明“具体经营项目请登录商事主体信息公示平台查询”）</w:t>
            </w:r>
          </w:p>
        </w:tc>
        <w:tc>
          <w:tcPr>
            <w:tcW w:w="931" w:type="pct"/>
            <w:vAlign w:val="center"/>
          </w:tcPr>
          <w:p w14:paraId="48E4CDA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0CB317AE">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18DF6B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12059C73">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3</w:t>
            </w:r>
          </w:p>
        </w:tc>
        <w:tc>
          <w:tcPr>
            <w:tcW w:w="3045" w:type="pct"/>
            <w:gridSpan w:val="2"/>
            <w:vAlign w:val="center"/>
          </w:tcPr>
          <w:p w14:paraId="7C4FADC2">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《信用信息报告》</w:t>
            </w:r>
          </w:p>
        </w:tc>
        <w:tc>
          <w:tcPr>
            <w:tcW w:w="931" w:type="pct"/>
            <w:vAlign w:val="center"/>
          </w:tcPr>
          <w:p w14:paraId="36639AF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63D4DD3">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A2871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4E374A4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4</w:t>
            </w:r>
          </w:p>
        </w:tc>
        <w:tc>
          <w:tcPr>
            <w:tcW w:w="3045" w:type="pct"/>
            <w:gridSpan w:val="2"/>
            <w:vAlign w:val="center"/>
          </w:tcPr>
          <w:p w14:paraId="3A293F1D">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法人代表证明书</w:t>
            </w:r>
          </w:p>
        </w:tc>
        <w:tc>
          <w:tcPr>
            <w:tcW w:w="931" w:type="pct"/>
            <w:vAlign w:val="center"/>
          </w:tcPr>
          <w:p w14:paraId="1C69B886">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1ED8B1C4">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1D1B5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7CA30895">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5</w:t>
            </w:r>
          </w:p>
        </w:tc>
        <w:tc>
          <w:tcPr>
            <w:tcW w:w="3045" w:type="pct"/>
            <w:gridSpan w:val="2"/>
            <w:vAlign w:val="center"/>
          </w:tcPr>
          <w:p w14:paraId="158D3C0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法人代表第二代居民身份证复印件</w:t>
            </w:r>
          </w:p>
        </w:tc>
        <w:tc>
          <w:tcPr>
            <w:tcW w:w="931" w:type="pct"/>
            <w:vAlign w:val="center"/>
          </w:tcPr>
          <w:p w14:paraId="7A97E4E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3035FA57">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B70E1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053BE750">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6</w:t>
            </w:r>
          </w:p>
        </w:tc>
        <w:tc>
          <w:tcPr>
            <w:tcW w:w="3045" w:type="pct"/>
            <w:gridSpan w:val="2"/>
            <w:vAlign w:val="center"/>
          </w:tcPr>
          <w:p w14:paraId="6625A8B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法人授权书</w:t>
            </w:r>
          </w:p>
        </w:tc>
        <w:tc>
          <w:tcPr>
            <w:tcW w:w="931" w:type="pct"/>
            <w:vAlign w:val="center"/>
          </w:tcPr>
          <w:p w14:paraId="5B8F5AFB">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5A238F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67F145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14804B4D">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7</w:t>
            </w:r>
          </w:p>
        </w:tc>
        <w:tc>
          <w:tcPr>
            <w:tcW w:w="3045" w:type="pct"/>
            <w:gridSpan w:val="2"/>
            <w:vAlign w:val="center"/>
          </w:tcPr>
          <w:p w14:paraId="18D573E9">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授权代理人第二代居民身份证复印件</w:t>
            </w:r>
          </w:p>
        </w:tc>
        <w:tc>
          <w:tcPr>
            <w:tcW w:w="931" w:type="pct"/>
            <w:vAlign w:val="center"/>
          </w:tcPr>
          <w:p w14:paraId="6FC602A1">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1A5FCABC">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4BE873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trPr>
        <w:tc>
          <w:tcPr>
            <w:tcW w:w="395" w:type="pct"/>
            <w:vAlign w:val="center"/>
          </w:tcPr>
          <w:p w14:paraId="2E0A93E1">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8</w:t>
            </w:r>
          </w:p>
        </w:tc>
        <w:tc>
          <w:tcPr>
            <w:tcW w:w="3045" w:type="pct"/>
            <w:gridSpan w:val="2"/>
            <w:vAlign w:val="center"/>
          </w:tcPr>
          <w:p w14:paraId="66D7E1A6">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授权代理人近三个月社保缴费证明</w:t>
            </w:r>
          </w:p>
        </w:tc>
        <w:tc>
          <w:tcPr>
            <w:tcW w:w="931" w:type="pct"/>
            <w:vAlign w:val="center"/>
          </w:tcPr>
          <w:p w14:paraId="122D6A8A">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735CD872">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E8EC7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44" w:hRule="atLeast"/>
        </w:trPr>
        <w:tc>
          <w:tcPr>
            <w:tcW w:w="395" w:type="pct"/>
            <w:vAlign w:val="center"/>
          </w:tcPr>
          <w:p w14:paraId="2FA844F3">
            <w:pPr>
              <w:widowControl/>
              <w:spacing w:line="360" w:lineRule="exact"/>
              <w:jc w:val="center"/>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9</w:t>
            </w:r>
          </w:p>
        </w:tc>
        <w:tc>
          <w:tcPr>
            <w:tcW w:w="3045" w:type="pct"/>
            <w:gridSpan w:val="2"/>
            <w:vAlign w:val="center"/>
          </w:tcPr>
          <w:p w14:paraId="6569DBDE">
            <w:pPr>
              <w:widowControl/>
              <w:spacing w:line="360" w:lineRule="exact"/>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提供遵纪守法、诚信经营、近三年内（自论证公告发布之日起往前推三年）无违规违法行为或采购活动中无不良记录的承诺书。（格式见附件6）。</w:t>
            </w:r>
          </w:p>
        </w:tc>
        <w:tc>
          <w:tcPr>
            <w:tcW w:w="931" w:type="pct"/>
            <w:vAlign w:val="center"/>
          </w:tcPr>
          <w:p w14:paraId="00E691A7">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627" w:type="pct"/>
            <w:vAlign w:val="center"/>
          </w:tcPr>
          <w:p w14:paraId="286E67BF">
            <w:pPr>
              <w:spacing w:line="400" w:lineRule="exact"/>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bookmarkEnd w:id="1"/>
    </w:tbl>
    <w:p w14:paraId="390D498A">
      <w:pPr>
        <w:widowControl/>
        <w:jc w:val="left"/>
        <w:rPr>
          <w:rFonts w:ascii="仿宋_GB2312" w:hAnsi="宋体" w:eastAsia="仿宋_GB2312" w:cs="宋体"/>
          <w:b/>
          <w:bCs/>
          <w:kern w:val="0"/>
          <w:sz w:val="28"/>
          <w:szCs w:val="28"/>
        </w:rPr>
      </w:pPr>
    </w:p>
    <w:p w14:paraId="1B347A0B">
      <w:pPr>
        <w:widowControl/>
        <w:jc w:val="left"/>
        <w:outlineLvl w:val="0"/>
        <w:rPr>
          <w:rFonts w:hint="eastAsia" w:ascii="仿宋_GB2312" w:hAnsi="宋体" w:eastAsia="仿宋_GB2312" w:cs="宋体"/>
          <w:b/>
          <w:bCs/>
          <w:kern w:val="0"/>
          <w:sz w:val="28"/>
          <w:szCs w:val="28"/>
        </w:rPr>
      </w:pPr>
    </w:p>
    <w:p w14:paraId="0736AFED">
      <w:pPr>
        <w:widowControl/>
        <w:jc w:val="left"/>
        <w:outlineLvl w:val="0"/>
        <w:rPr>
          <w:rFonts w:hint="eastAsia" w:ascii="仿宋_GB2312" w:hAnsi="宋体" w:eastAsia="仿宋_GB2312" w:cs="宋体"/>
          <w:b/>
          <w:bCs/>
          <w:kern w:val="0"/>
          <w:sz w:val="28"/>
          <w:szCs w:val="28"/>
        </w:rPr>
      </w:pPr>
    </w:p>
    <w:p w14:paraId="05E7E17C">
      <w:pPr>
        <w:widowControl/>
        <w:jc w:val="left"/>
        <w:outlineLvl w:val="0"/>
        <w:rPr>
          <w:rFonts w:hint="eastAsia" w:ascii="仿宋_GB2312" w:hAnsi="宋体" w:eastAsia="仿宋_GB2312" w:cs="宋体"/>
          <w:b/>
          <w:bCs/>
          <w:kern w:val="0"/>
          <w:sz w:val="28"/>
          <w:szCs w:val="28"/>
        </w:rPr>
      </w:pPr>
    </w:p>
    <w:p w14:paraId="49E5B90A">
      <w:pPr>
        <w:widowControl/>
        <w:jc w:val="left"/>
        <w:outlineLvl w:val="0"/>
        <w:rPr>
          <w:rFonts w:hint="eastAsia" w:ascii="仿宋_GB2312" w:hAnsi="宋体" w:eastAsia="仿宋_GB2312" w:cs="宋体"/>
          <w:b/>
          <w:bCs/>
          <w:kern w:val="0"/>
          <w:sz w:val="28"/>
          <w:szCs w:val="28"/>
        </w:rPr>
      </w:pPr>
    </w:p>
    <w:p w14:paraId="74D653D7">
      <w:pPr>
        <w:widowControl/>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附件4</w:t>
      </w:r>
    </w:p>
    <w:p w14:paraId="5D5B49F4">
      <w:pPr>
        <w:spacing w:line="360" w:lineRule="auto"/>
        <w:jc w:val="center"/>
        <w:outlineLvl w:val="1"/>
        <w:rPr>
          <w:rFonts w:ascii="仿宋_GB2312" w:hAnsi="Times New Roman" w:eastAsia="仿宋_GB2312" w:cs="Times New Roman"/>
          <w:b/>
          <w:snapToGrid w:val="0"/>
          <w:kern w:val="0"/>
          <w:sz w:val="36"/>
          <w:szCs w:val="36"/>
          <w:lang w:val="en-GB"/>
        </w:rPr>
      </w:pPr>
      <w:r>
        <w:rPr>
          <w:rFonts w:hint="eastAsia" w:ascii="仿宋_GB2312" w:hAnsi="Times New Roman" w:eastAsia="仿宋_GB2312" w:cs="Times New Roman"/>
          <w:b/>
          <w:snapToGrid w:val="0"/>
          <w:kern w:val="0"/>
          <w:sz w:val="36"/>
          <w:szCs w:val="36"/>
          <w:lang w:val="en-GB"/>
        </w:rPr>
        <w:t>法定代表人资格证明书</w:t>
      </w:r>
    </w:p>
    <w:p w14:paraId="0378DBCE">
      <w:pPr>
        <w:spacing w:line="360" w:lineRule="auto"/>
        <w:rPr>
          <w:rFonts w:hint="eastAsia" w:ascii="仿宋_GB2312" w:hAnsi="Times New Roman" w:eastAsia="仿宋_GB2312" w:cs="Times New Roman"/>
          <w:b/>
          <w:bCs/>
          <w:snapToGrid w:val="0"/>
          <w:kern w:val="0"/>
          <w:sz w:val="28"/>
          <w:szCs w:val="28"/>
          <w:lang w:val="en-GB"/>
        </w:rPr>
      </w:pPr>
      <w:r>
        <w:rPr>
          <w:rFonts w:hint="eastAsia" w:ascii="仿宋_GB2312" w:hAnsi="Times New Roman" w:eastAsia="仿宋_GB2312" w:cs="Times New Roman"/>
          <w:b/>
          <w:bCs/>
          <w:snapToGrid w:val="0"/>
          <w:kern w:val="0"/>
          <w:sz w:val="28"/>
          <w:szCs w:val="28"/>
          <w:lang w:val="en-GB" w:eastAsia="zh-CN"/>
        </w:rPr>
        <w:t>西安医学院附属汉江医院</w:t>
      </w:r>
      <w:r>
        <w:rPr>
          <w:rFonts w:hint="eastAsia" w:ascii="仿宋_GB2312" w:hAnsi="Times New Roman" w:eastAsia="仿宋_GB2312" w:cs="Times New Roman"/>
          <w:b/>
          <w:bCs/>
          <w:snapToGrid w:val="0"/>
          <w:kern w:val="0"/>
          <w:sz w:val="28"/>
          <w:szCs w:val="28"/>
          <w:lang w:val="en-GB"/>
        </w:rPr>
        <w:t>：</w:t>
      </w:r>
    </w:p>
    <w:p w14:paraId="7E205A22">
      <w:pPr>
        <w:spacing w:line="360" w:lineRule="auto"/>
        <w:ind w:firstLine="960" w:firstLineChars="300"/>
        <w:jc w:val="left"/>
        <w:rPr>
          <w:rFonts w:ascii="仿宋_GB2312" w:hAnsi="宋体" w:eastAsia="仿宋_GB2312" w:cs="Times New Roman"/>
          <w:snapToGrid w:val="0"/>
          <w:kern w:val="0"/>
          <w:sz w:val="28"/>
          <w:szCs w:val="28"/>
        </w:rPr>
      </w:pPr>
      <w:r>
        <w:rPr>
          <w:rFonts w:hint="eastAsia" w:ascii="仿宋" w:hAnsi="仿宋" w:eastAsia="仿宋" w:cs="仿宋"/>
          <w:sz w:val="32"/>
          <w:szCs w:val="32"/>
          <w:u w:val="single"/>
          <w:lang w:val="en-US" w:eastAsia="zh-CN"/>
        </w:rPr>
        <w:t xml:space="preserve">     </w:t>
      </w:r>
      <w:r>
        <w:rPr>
          <w:rFonts w:hint="eastAsia" w:ascii="仿宋_GB2312" w:hAnsi="宋体" w:eastAsia="仿宋_GB2312" w:cs="Times New Roman"/>
          <w:snapToGrid w:val="0"/>
          <w:kern w:val="0"/>
          <w:sz w:val="28"/>
          <w:szCs w:val="28"/>
        </w:rPr>
        <w:t>同志，现任我单位</w:t>
      </w:r>
      <w:r>
        <w:rPr>
          <w:rFonts w:hint="eastAsia" w:ascii="仿宋" w:hAnsi="仿宋" w:eastAsia="仿宋" w:cs="仿宋"/>
          <w:sz w:val="32"/>
          <w:szCs w:val="32"/>
          <w:u w:val="single"/>
          <w:lang w:val="en-US" w:eastAsia="zh-CN"/>
        </w:rPr>
        <w:t xml:space="preserve">     </w:t>
      </w:r>
      <w:r>
        <w:rPr>
          <w:rFonts w:hint="eastAsia" w:ascii="仿宋_GB2312" w:hAnsi="宋体" w:eastAsia="仿宋_GB2312" w:cs="Times New Roman"/>
          <w:snapToGrid w:val="0"/>
          <w:kern w:val="0"/>
          <w:sz w:val="28"/>
          <w:szCs w:val="28"/>
        </w:rPr>
        <w:t>职务</w:t>
      </w:r>
      <w:r>
        <w:rPr>
          <w:rFonts w:hint="eastAsia" w:ascii="仿宋_GB2312" w:hAnsi="宋体" w:eastAsia="仿宋_GB2312" w:cs="Times New Roman"/>
          <w:sz w:val="28"/>
          <w:szCs w:val="28"/>
        </w:rPr>
        <w:t>，</w:t>
      </w:r>
      <w:r>
        <w:rPr>
          <w:rFonts w:hint="eastAsia" w:ascii="仿宋_GB2312" w:hAnsi="Times New Roman" w:eastAsia="仿宋_GB2312" w:cs="Times New Roman"/>
          <w:sz w:val="28"/>
          <w:szCs w:val="28"/>
          <w:lang w:val="en-GB"/>
        </w:rPr>
        <w:t>联系手机：</w:t>
      </w:r>
      <w:r>
        <w:rPr>
          <w:rFonts w:hint="eastAsia" w:ascii="仿宋" w:hAnsi="仿宋" w:eastAsia="仿宋" w:cs="仿宋"/>
          <w:sz w:val="32"/>
          <w:szCs w:val="32"/>
          <w:u w:val="single"/>
          <w:lang w:val="en-US" w:eastAsia="zh-CN"/>
        </w:rPr>
        <w:t xml:space="preserve">     </w:t>
      </w:r>
      <w:r>
        <w:rPr>
          <w:rFonts w:hint="eastAsia" w:ascii="仿宋_GB2312" w:hAnsi="宋体" w:eastAsia="仿宋_GB2312" w:cs="Times New Roman"/>
          <w:snapToGrid w:val="0"/>
          <w:kern w:val="0"/>
          <w:sz w:val="28"/>
          <w:szCs w:val="28"/>
        </w:rPr>
        <w:t>，为法定代表人，代表我单位参与贵单位以下项目的采购活动，特此证明。</w:t>
      </w:r>
    </w:p>
    <w:p w14:paraId="3A2EC383">
      <w:pPr>
        <w:spacing w:line="360" w:lineRule="auto"/>
        <w:ind w:firstLine="537" w:firstLineChars="192"/>
        <w:rPr>
          <w:rFonts w:ascii="仿宋_GB2312" w:hAnsi="宋体" w:eastAsia="仿宋_GB2312" w:cs="Times New Roman"/>
          <w:bCs/>
          <w:snapToGrid w:val="0"/>
          <w:kern w:val="0"/>
          <w:sz w:val="28"/>
          <w:szCs w:val="28"/>
        </w:rPr>
      </w:pPr>
      <w:r>
        <w:rPr>
          <w:rFonts w:hint="eastAsia" w:ascii="仿宋_GB2312" w:hAnsi="宋体" w:eastAsia="仿宋_GB2312" w:cs="Times New Roman"/>
          <w:snapToGrid w:val="0"/>
          <w:kern w:val="0"/>
          <w:sz w:val="28"/>
          <w:szCs w:val="28"/>
        </w:rPr>
        <w:t>项目名称：</w:t>
      </w:r>
    </w:p>
    <w:p w14:paraId="2F0F477E">
      <w:pPr>
        <w:spacing w:line="360" w:lineRule="auto"/>
        <w:ind w:firstLine="537" w:firstLineChars="192"/>
        <w:rPr>
          <w:rFonts w:ascii="仿宋_GB2312" w:hAnsi="宋体" w:eastAsia="仿宋_GB2312" w:cs="Times New Roman"/>
          <w:snapToGrid w:val="0"/>
          <w:kern w:val="0"/>
          <w:sz w:val="28"/>
          <w:szCs w:val="28"/>
          <w:u w:val="single"/>
        </w:rPr>
      </w:pPr>
      <w:r>
        <w:rPr>
          <w:rFonts w:hint="eastAsia" w:ascii="仿宋_GB2312" w:hAnsi="宋体" w:eastAsia="仿宋_GB2312" w:cs="Times New Roman"/>
          <w:snapToGrid w:val="0"/>
          <w:kern w:val="0"/>
          <w:sz w:val="28"/>
          <w:szCs w:val="28"/>
        </w:rPr>
        <w:t>项目编号：</w:t>
      </w:r>
    </w:p>
    <w:p w14:paraId="78366A83">
      <w:pPr>
        <w:spacing w:line="360" w:lineRule="auto"/>
        <w:rPr>
          <w:rFonts w:ascii="仿宋_GB2312" w:hAnsi="Times New Roman" w:eastAsia="仿宋_GB2312" w:cs="Times New Roman"/>
          <w:sz w:val="28"/>
          <w:szCs w:val="28"/>
          <w:lang w:val="en-GB"/>
        </w:rPr>
      </w:pPr>
    </w:p>
    <w:p w14:paraId="5AA11734">
      <w:pPr>
        <w:spacing w:line="360" w:lineRule="auto"/>
        <w:rPr>
          <w:rFonts w:ascii="仿宋_GB2312" w:hAnsi="宋体" w:eastAsia="仿宋_GB2312" w:cs="Times New Roman"/>
          <w:snapToGrid w:val="0"/>
          <w:kern w:val="0"/>
          <w:sz w:val="28"/>
          <w:szCs w:val="28"/>
        </w:rPr>
      </w:pPr>
      <w:r>
        <w:rPr>
          <w:rFonts w:hint="eastAsia" w:ascii="仿宋_GB2312" w:hAnsi="Times New Roman" w:eastAsia="仿宋_GB2312" w:cs="Times New Roman"/>
          <w:sz w:val="28"/>
          <w:szCs w:val="28"/>
          <w:lang w:val="en-GB"/>
        </w:rPr>
        <w:t>法定代表人（亲笔签名或签章）：</w:t>
      </w:r>
    </w:p>
    <w:p w14:paraId="71040A38">
      <w:pPr>
        <w:spacing w:line="360" w:lineRule="auto"/>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8"/>
          <w:szCs w:val="28"/>
        </w:rPr>
        <w:t>签发日期：</w:t>
      </w:r>
      <w:r>
        <w:rPr>
          <w:rFonts w:hint="eastAsia" w:ascii="仿宋_GB2312" w:hAnsi="宋体" w:eastAsia="仿宋_GB2312" w:cs="Times New Roman"/>
          <w:snapToGrid w:val="0"/>
          <w:kern w:val="0"/>
          <w:sz w:val="28"/>
          <w:szCs w:val="28"/>
          <w:lang w:val="en-US" w:eastAsia="zh-CN"/>
        </w:rPr>
        <w:t xml:space="preserve">  </w:t>
      </w:r>
      <w:r>
        <w:rPr>
          <w:rFonts w:hint="eastAsia" w:ascii="仿宋_GB2312" w:hAnsi="宋体" w:eastAsia="仿宋_GB2312" w:cs="Times New Roman"/>
          <w:snapToGrid w:val="0"/>
          <w:kern w:val="0"/>
          <w:sz w:val="28"/>
          <w:szCs w:val="28"/>
        </w:rPr>
        <w:t>年</w:t>
      </w:r>
      <w:r>
        <w:rPr>
          <w:rFonts w:hint="eastAsia" w:ascii="仿宋_GB2312" w:hAnsi="宋体" w:eastAsia="仿宋_GB2312" w:cs="Times New Roman"/>
          <w:snapToGrid w:val="0"/>
          <w:kern w:val="0"/>
          <w:sz w:val="28"/>
          <w:szCs w:val="28"/>
          <w:lang w:val="en-US" w:eastAsia="zh-CN"/>
        </w:rPr>
        <w:t xml:space="preserve">  </w:t>
      </w:r>
      <w:r>
        <w:rPr>
          <w:rFonts w:hint="eastAsia" w:ascii="仿宋_GB2312" w:hAnsi="宋体" w:eastAsia="仿宋_GB2312" w:cs="Times New Roman"/>
          <w:snapToGrid w:val="0"/>
          <w:kern w:val="0"/>
          <w:sz w:val="28"/>
          <w:szCs w:val="28"/>
        </w:rPr>
        <w:t>月</w:t>
      </w:r>
      <w:r>
        <w:rPr>
          <w:rFonts w:hint="eastAsia" w:ascii="仿宋_GB2312" w:hAnsi="宋体" w:eastAsia="仿宋_GB2312" w:cs="Times New Roman"/>
          <w:snapToGrid w:val="0"/>
          <w:kern w:val="0"/>
          <w:sz w:val="28"/>
          <w:szCs w:val="28"/>
          <w:lang w:val="en-US" w:eastAsia="zh-CN"/>
        </w:rPr>
        <w:t xml:space="preserve">    </w:t>
      </w:r>
      <w:r>
        <w:rPr>
          <w:rFonts w:hint="eastAsia" w:ascii="仿宋_GB2312" w:hAnsi="宋体" w:eastAsia="仿宋_GB2312" w:cs="Times New Roman"/>
          <w:snapToGrid w:val="0"/>
          <w:kern w:val="0"/>
          <w:sz w:val="28"/>
          <w:szCs w:val="28"/>
        </w:rPr>
        <w:t>日      单位名称</w:t>
      </w:r>
      <w:r>
        <w:rPr>
          <w:rFonts w:hint="eastAsia" w:ascii="仿宋_GB2312" w:hAnsi="Times New Roman" w:eastAsia="仿宋_GB2312" w:cs="Times New Roman"/>
          <w:snapToGrid w:val="0"/>
          <w:kern w:val="0"/>
          <w:sz w:val="28"/>
          <w:szCs w:val="28"/>
        </w:rPr>
        <w:t>（加盖公章）</w:t>
      </w:r>
      <w:r>
        <w:rPr>
          <w:rFonts w:hint="eastAsia" w:ascii="仿宋_GB2312" w:hAnsi="宋体" w:eastAsia="仿宋_GB2312" w:cs="Times New Roman"/>
          <w:snapToGrid w:val="0"/>
          <w:kern w:val="0"/>
          <w:sz w:val="28"/>
          <w:szCs w:val="28"/>
        </w:rPr>
        <w:t>：</w:t>
      </w:r>
    </w:p>
    <w:p w14:paraId="4308E880">
      <w:pPr>
        <w:spacing w:line="360" w:lineRule="auto"/>
        <w:rPr>
          <w:rFonts w:ascii="仿宋_GB2312" w:hAnsi="宋体" w:eastAsia="仿宋_GB2312" w:cs="Times New Roman"/>
          <w:snapToGrid w:val="0"/>
          <w:kern w:val="0"/>
          <w:sz w:val="24"/>
          <w:szCs w:val="20"/>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241"/>
        <w:gridCol w:w="4546"/>
      </w:tblGrid>
      <w:tr w14:paraId="490D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0" w:hRule="atLeast"/>
        </w:trPr>
        <w:tc>
          <w:tcPr>
            <w:tcW w:w="2423" w:type="pct"/>
            <w:vAlign w:val="center"/>
          </w:tcPr>
          <w:p w14:paraId="47CC4E8A">
            <w:pPr>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法定代表人身份证</w:t>
            </w:r>
          </w:p>
          <w:p w14:paraId="03EDEE63">
            <w:pPr>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复印件正面粘贴处</w:t>
            </w:r>
          </w:p>
        </w:tc>
        <w:tc>
          <w:tcPr>
            <w:tcW w:w="130" w:type="pct"/>
            <w:tcBorders>
              <w:top w:val="nil"/>
              <w:bottom w:val="nil"/>
            </w:tcBorders>
            <w:shd w:val="clear" w:color="auto" w:fill="auto"/>
          </w:tcPr>
          <w:p w14:paraId="59DEEECE">
            <w:pPr>
              <w:widowControl/>
              <w:spacing w:line="360" w:lineRule="auto"/>
              <w:jc w:val="left"/>
              <w:rPr>
                <w:rFonts w:ascii="仿宋_GB2312" w:hAnsi="宋体" w:eastAsia="仿宋_GB2312" w:cs="Times New Roman"/>
                <w:b/>
                <w:snapToGrid w:val="0"/>
                <w:kern w:val="0"/>
                <w:sz w:val="24"/>
                <w:szCs w:val="20"/>
              </w:rPr>
            </w:pPr>
          </w:p>
        </w:tc>
        <w:tc>
          <w:tcPr>
            <w:tcW w:w="2447" w:type="pct"/>
            <w:shd w:val="clear" w:color="auto" w:fill="auto"/>
            <w:vAlign w:val="center"/>
          </w:tcPr>
          <w:p w14:paraId="587C406F">
            <w:pPr>
              <w:widowControl/>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法定代表人身份证</w:t>
            </w:r>
          </w:p>
          <w:p w14:paraId="31C0B5DF">
            <w:pPr>
              <w:widowControl/>
              <w:spacing w:line="360" w:lineRule="auto"/>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复印件反面粘贴处</w:t>
            </w:r>
          </w:p>
        </w:tc>
      </w:tr>
    </w:tbl>
    <w:p w14:paraId="374E8D09">
      <w:pPr>
        <w:spacing w:line="360" w:lineRule="auto"/>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8"/>
          <w:szCs w:val="24"/>
          <w:lang w:val="en-GB"/>
        </w:rPr>
        <w:t>说明：</w:t>
      </w:r>
    </w:p>
    <w:p w14:paraId="5B856763">
      <w:pPr>
        <w:spacing w:line="500" w:lineRule="exact"/>
        <w:ind w:firstLine="630" w:firstLineChars="225"/>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1.</w:t>
      </w:r>
      <w:r>
        <w:rPr>
          <w:rFonts w:hint="eastAsia" w:ascii="仿宋_GB2312" w:hAnsi="宋体" w:eastAsia="仿宋_GB2312" w:cs="Times New Roman"/>
          <w:snapToGrid w:val="0"/>
          <w:kern w:val="0"/>
          <w:sz w:val="28"/>
          <w:szCs w:val="20"/>
        </w:rPr>
        <w:t>法定代表人为企业事业单位、国家机关、社会团体的主要行政负责人。</w:t>
      </w:r>
    </w:p>
    <w:p w14:paraId="27DC27FE">
      <w:pPr>
        <w:spacing w:line="500" w:lineRule="exact"/>
        <w:ind w:firstLine="630" w:firstLineChars="225"/>
        <w:outlineLvl w:val="9"/>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2.须提供第二代居民身份证双面复印件，并加盖供应商公章。</w:t>
      </w:r>
    </w:p>
    <w:p w14:paraId="43F70BBF">
      <w:pPr>
        <w:rPr>
          <w:rFonts w:ascii="仿宋_GB2312" w:hAnsi="宋体" w:eastAsia="仿宋_GB2312" w:cs="Times New Roman"/>
          <w:b/>
          <w:snapToGrid w:val="0"/>
          <w:kern w:val="0"/>
          <w:sz w:val="24"/>
          <w:szCs w:val="24"/>
          <w:lang w:val="en-GB"/>
        </w:rPr>
      </w:pPr>
    </w:p>
    <w:p w14:paraId="778A7B5F">
      <w:pPr>
        <w:widowControl/>
        <w:jc w:val="left"/>
        <w:rPr>
          <w:rFonts w:ascii="仿宋_GB2312" w:hAnsi="宋体" w:eastAsia="仿宋_GB2312" w:cs="宋体"/>
          <w:b/>
          <w:bCs/>
          <w:kern w:val="0"/>
          <w:sz w:val="28"/>
          <w:szCs w:val="28"/>
        </w:rPr>
      </w:pPr>
      <w:r>
        <w:rPr>
          <w:rFonts w:ascii="仿宋_GB2312" w:hAnsi="宋体" w:eastAsia="仿宋_GB2312" w:cs="宋体"/>
          <w:b/>
          <w:bCs/>
          <w:kern w:val="0"/>
          <w:sz w:val="28"/>
          <w:szCs w:val="28"/>
        </w:rPr>
        <w:br w:type="page"/>
      </w:r>
    </w:p>
    <w:p w14:paraId="16ABD550">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附件5</w:t>
      </w:r>
    </w:p>
    <w:p w14:paraId="592323D2">
      <w:pPr>
        <w:spacing w:line="360" w:lineRule="auto"/>
        <w:jc w:val="center"/>
        <w:outlineLvl w:val="1"/>
        <w:rPr>
          <w:rFonts w:ascii="仿宋_GB2312" w:hAnsi="Times New Roman" w:eastAsia="仿宋_GB2312" w:cs="Times New Roman"/>
          <w:b/>
          <w:snapToGrid w:val="0"/>
          <w:kern w:val="0"/>
          <w:sz w:val="36"/>
          <w:szCs w:val="36"/>
          <w:lang w:val="en-GB"/>
        </w:rPr>
      </w:pPr>
      <w:r>
        <w:rPr>
          <w:rFonts w:hint="eastAsia" w:ascii="仿宋_GB2312" w:hAnsi="Times New Roman" w:eastAsia="仿宋_GB2312" w:cs="Times New Roman"/>
          <w:b/>
          <w:snapToGrid w:val="0"/>
          <w:kern w:val="0"/>
          <w:sz w:val="36"/>
          <w:szCs w:val="36"/>
          <w:lang w:val="en-GB"/>
        </w:rPr>
        <w:t>法人授权书</w:t>
      </w:r>
    </w:p>
    <w:p w14:paraId="70AA4AED">
      <w:pPr>
        <w:spacing w:line="360" w:lineRule="auto"/>
        <w:rPr>
          <w:rFonts w:hint="eastAsia" w:ascii="仿宋_GB2312" w:hAnsi="Times New Roman" w:eastAsia="仿宋_GB2312" w:cs="Times New Roman"/>
          <w:b/>
          <w:bCs/>
          <w:snapToGrid w:val="0"/>
          <w:kern w:val="0"/>
          <w:sz w:val="28"/>
          <w:szCs w:val="28"/>
          <w:lang w:val="en-GB"/>
        </w:rPr>
      </w:pPr>
      <w:r>
        <w:rPr>
          <w:rFonts w:hint="eastAsia" w:ascii="仿宋_GB2312" w:hAnsi="Times New Roman" w:eastAsia="仿宋_GB2312" w:cs="Times New Roman"/>
          <w:b/>
          <w:bCs/>
          <w:snapToGrid w:val="0"/>
          <w:kern w:val="0"/>
          <w:sz w:val="28"/>
          <w:szCs w:val="28"/>
          <w:lang w:val="en-GB" w:eastAsia="zh-CN"/>
        </w:rPr>
        <w:t>西安医学院附属汉江医院</w:t>
      </w:r>
      <w:r>
        <w:rPr>
          <w:rFonts w:hint="eastAsia" w:ascii="仿宋_GB2312" w:hAnsi="Times New Roman" w:eastAsia="仿宋_GB2312" w:cs="Times New Roman"/>
          <w:b/>
          <w:bCs/>
          <w:snapToGrid w:val="0"/>
          <w:kern w:val="0"/>
          <w:sz w:val="28"/>
          <w:szCs w:val="28"/>
          <w:lang w:val="en-GB"/>
        </w:rPr>
        <w:t>：</w:t>
      </w:r>
    </w:p>
    <w:p w14:paraId="1963218D">
      <w:pPr>
        <w:spacing w:line="500" w:lineRule="exact"/>
        <w:ind w:firstLine="560" w:firstLineChars="200"/>
        <w:rPr>
          <w:rFonts w:ascii="仿宋_GB2312" w:hAnsi="Times New Roman" w:eastAsia="仿宋_GB2312" w:cs="Times New Roman"/>
          <w:sz w:val="28"/>
          <w:szCs w:val="28"/>
          <w:lang w:val="en-GB"/>
        </w:rPr>
      </w:pPr>
      <w:r>
        <w:rPr>
          <w:rFonts w:hint="eastAsia" w:ascii="仿宋_GB2312" w:hAnsi="Times New Roman" w:eastAsia="仿宋_GB2312" w:cs="Times New Roman"/>
          <w:sz w:val="28"/>
          <w:szCs w:val="28"/>
          <w:lang w:val="en-GB"/>
        </w:rPr>
        <w:t>我单位特授权委任</w:t>
      </w:r>
      <w:r>
        <w:rPr>
          <w:rFonts w:hint="eastAsia" w:ascii="仿宋_GB2312" w:hAnsi="Times New Roman" w:eastAsia="仿宋_GB2312" w:cs="Times New Roman"/>
          <w:sz w:val="28"/>
          <w:szCs w:val="28"/>
          <w:u w:val="single"/>
          <w:lang w:val="en-GB"/>
        </w:rPr>
        <w:t xml:space="preserve">          (姓名)</w:t>
      </w:r>
      <w:r>
        <w:rPr>
          <w:rFonts w:hint="eastAsia" w:ascii="仿宋_GB2312" w:hAnsi="Times New Roman" w:eastAsia="仿宋_GB2312" w:cs="Times New Roman"/>
          <w:sz w:val="28"/>
          <w:szCs w:val="28"/>
          <w:lang w:val="en-GB"/>
        </w:rPr>
        <w:t>现职员工，作为我方代表，参与贵方的</w:t>
      </w:r>
      <w:r>
        <w:rPr>
          <w:rFonts w:hint="eastAsia" w:ascii="仿宋_GB2312" w:hAnsi="Times New Roman" w:eastAsia="仿宋_GB2312" w:cs="Times New Roman"/>
          <w:sz w:val="28"/>
          <w:szCs w:val="28"/>
          <w:u w:val="single"/>
          <w:lang w:val="en-US" w:eastAsia="zh-CN"/>
        </w:rPr>
        <w:t xml:space="preserve">         </w:t>
      </w:r>
      <w:r>
        <w:rPr>
          <w:rFonts w:hint="eastAsia" w:ascii="仿宋_GB2312" w:hAnsi="Times New Roman" w:eastAsia="仿宋_GB2312" w:cs="Times New Roman"/>
          <w:sz w:val="28"/>
          <w:szCs w:val="28"/>
          <w:lang w:val="en-GB"/>
        </w:rPr>
        <w:t>采购项目，对该代表人所提供、签署的一切文书均视为符合我方的合法利益和真实意愿，我方愿为其行为承担全部责任。</w:t>
      </w:r>
    </w:p>
    <w:p w14:paraId="0B0AD4C6">
      <w:pPr>
        <w:spacing w:line="500" w:lineRule="exact"/>
        <w:ind w:firstLine="523" w:firstLineChars="187"/>
        <w:rPr>
          <w:rFonts w:ascii="仿宋_GB2312" w:hAnsi="宋体" w:eastAsia="仿宋_GB2312" w:cs="Times New Roman"/>
          <w:bCs/>
          <w:snapToGrid w:val="0"/>
          <w:kern w:val="0"/>
          <w:sz w:val="28"/>
          <w:szCs w:val="28"/>
        </w:rPr>
      </w:pPr>
      <w:r>
        <w:rPr>
          <w:rFonts w:hint="eastAsia" w:ascii="仿宋_GB2312" w:hAnsi="宋体" w:eastAsia="仿宋_GB2312" w:cs="Times New Roman"/>
          <w:snapToGrid w:val="0"/>
          <w:kern w:val="0"/>
          <w:sz w:val="28"/>
          <w:szCs w:val="28"/>
        </w:rPr>
        <w:t>项目名称：</w:t>
      </w:r>
    </w:p>
    <w:p w14:paraId="39916C66">
      <w:pPr>
        <w:spacing w:line="500" w:lineRule="exact"/>
        <w:ind w:firstLine="523" w:firstLineChars="187"/>
        <w:rPr>
          <w:rFonts w:ascii="仿宋_GB2312" w:hAnsi="宋体" w:eastAsia="仿宋_GB2312" w:cs="Times New Roman"/>
          <w:snapToGrid w:val="0"/>
          <w:kern w:val="0"/>
          <w:sz w:val="28"/>
          <w:szCs w:val="28"/>
          <w:u w:val="single"/>
        </w:rPr>
      </w:pPr>
      <w:r>
        <w:rPr>
          <w:rFonts w:hint="eastAsia" w:ascii="仿宋_GB2312" w:hAnsi="宋体" w:eastAsia="仿宋_GB2312" w:cs="Times New Roman"/>
          <w:snapToGrid w:val="0"/>
          <w:kern w:val="0"/>
          <w:sz w:val="28"/>
          <w:szCs w:val="28"/>
        </w:rPr>
        <w:t>项目编号：</w:t>
      </w:r>
    </w:p>
    <w:p w14:paraId="1AF84EF0">
      <w:pPr>
        <w:spacing w:line="500" w:lineRule="exact"/>
        <w:ind w:firstLine="560" w:firstLineChars="200"/>
        <w:rPr>
          <w:rFonts w:ascii="仿宋_GB2312" w:hAnsi="Times New Roman" w:eastAsia="仿宋_GB2312" w:cs="Times New Roman"/>
          <w:snapToGrid w:val="0"/>
          <w:kern w:val="0"/>
          <w:sz w:val="28"/>
          <w:szCs w:val="28"/>
          <w:lang w:val="en-GB"/>
        </w:rPr>
      </w:pPr>
      <w:r>
        <w:rPr>
          <w:rFonts w:hint="eastAsia" w:ascii="仿宋_GB2312" w:hAnsi="Times New Roman" w:eastAsia="仿宋_GB2312" w:cs="Times New Roman"/>
          <w:snapToGrid w:val="0"/>
          <w:kern w:val="0"/>
          <w:sz w:val="28"/>
          <w:szCs w:val="28"/>
          <w:lang w:val="en-GB"/>
        </w:rPr>
        <w:t>有效期限：自本单位盖章之日起生效。</w:t>
      </w:r>
    </w:p>
    <w:p w14:paraId="42F90469">
      <w:pPr>
        <w:spacing w:line="500" w:lineRule="exact"/>
        <w:ind w:firstLine="560" w:firstLineChars="200"/>
        <w:rPr>
          <w:rFonts w:ascii="仿宋_GB2312" w:hAnsi="Times New Roman" w:eastAsia="仿宋_GB2312" w:cs="Times New Roman"/>
          <w:snapToGrid w:val="0"/>
          <w:kern w:val="0"/>
          <w:sz w:val="28"/>
          <w:szCs w:val="28"/>
          <w:lang w:val="en-GB"/>
        </w:rPr>
      </w:pPr>
    </w:p>
    <w:p w14:paraId="662B04F6">
      <w:pPr>
        <w:spacing w:line="500" w:lineRule="exact"/>
        <w:ind w:firstLine="560" w:firstLineChars="200"/>
        <w:rPr>
          <w:rFonts w:ascii="仿宋_GB2312" w:hAnsi="Times New Roman" w:eastAsia="仿宋_GB2312" w:cs="Times New Roman"/>
          <w:snapToGrid w:val="0"/>
          <w:kern w:val="0"/>
          <w:sz w:val="28"/>
          <w:szCs w:val="28"/>
          <w:u w:val="single"/>
          <w:lang w:val="en-GB"/>
        </w:rPr>
      </w:pPr>
      <w:r>
        <w:rPr>
          <w:rFonts w:hint="eastAsia" w:ascii="仿宋_GB2312" w:hAnsi="Times New Roman" w:eastAsia="仿宋_GB2312" w:cs="Times New Roman"/>
          <w:snapToGrid w:val="0"/>
          <w:kern w:val="0"/>
          <w:sz w:val="28"/>
          <w:szCs w:val="28"/>
          <w:lang w:val="en-GB"/>
        </w:rPr>
        <w:t>供应商名称</w:t>
      </w:r>
      <w:r>
        <w:rPr>
          <w:rFonts w:hint="eastAsia" w:ascii="仿宋_GB2312" w:hAnsi="Times New Roman" w:eastAsia="仿宋_GB2312" w:cs="Times New Roman"/>
          <w:snapToGrid w:val="0"/>
          <w:kern w:val="0"/>
          <w:sz w:val="28"/>
          <w:szCs w:val="28"/>
        </w:rPr>
        <w:t>（加盖公章）</w:t>
      </w:r>
      <w:r>
        <w:rPr>
          <w:rFonts w:hint="eastAsia" w:ascii="仿宋_GB2312" w:hAnsi="Times New Roman" w:eastAsia="仿宋_GB2312" w:cs="Times New Roman"/>
          <w:snapToGrid w:val="0"/>
          <w:kern w:val="0"/>
          <w:sz w:val="28"/>
          <w:szCs w:val="28"/>
          <w:lang w:val="en-GB"/>
        </w:rPr>
        <w:t>：</w:t>
      </w:r>
    </w:p>
    <w:p w14:paraId="1B6A42E3">
      <w:pPr>
        <w:spacing w:line="500" w:lineRule="exact"/>
        <w:ind w:firstLine="560" w:firstLineChars="200"/>
        <w:rPr>
          <w:rFonts w:ascii="仿宋_GB2312" w:hAnsi="Times New Roman" w:eastAsia="仿宋_GB2312" w:cs="Times New Roman"/>
          <w:sz w:val="28"/>
          <w:szCs w:val="28"/>
          <w:lang w:val="en-GB"/>
        </w:rPr>
      </w:pPr>
      <w:r>
        <w:rPr>
          <w:rFonts w:hint="eastAsia" w:ascii="仿宋_GB2312" w:hAnsi="Times New Roman" w:eastAsia="仿宋_GB2312" w:cs="Times New Roman"/>
          <w:sz w:val="28"/>
          <w:szCs w:val="28"/>
          <w:lang w:val="en-GB"/>
        </w:rPr>
        <w:t>法定代表人（亲笔签名或签章）：</w:t>
      </w:r>
    </w:p>
    <w:p w14:paraId="5694B90F">
      <w:pPr>
        <w:spacing w:line="500" w:lineRule="exact"/>
        <w:ind w:firstLine="560" w:firstLineChars="200"/>
        <w:rPr>
          <w:rFonts w:ascii="仿宋_GB2312" w:hAnsi="Times New Roman" w:eastAsia="仿宋_GB2312" w:cs="Times New Roman"/>
          <w:sz w:val="28"/>
          <w:szCs w:val="28"/>
          <w:lang w:val="en-GB"/>
        </w:rPr>
      </w:pPr>
      <w:r>
        <w:rPr>
          <w:rFonts w:hint="eastAsia" w:ascii="仿宋_GB2312" w:hAnsi="Times New Roman" w:eastAsia="仿宋_GB2312" w:cs="Times New Roman"/>
          <w:sz w:val="28"/>
          <w:szCs w:val="28"/>
          <w:lang w:val="en-GB"/>
        </w:rPr>
        <w:t>授权代理人（亲笔签名）：        ，联系手机电话：</w:t>
      </w:r>
    </w:p>
    <w:p w14:paraId="228C4FF0">
      <w:pPr>
        <w:spacing w:line="500" w:lineRule="exact"/>
        <w:ind w:firstLine="560" w:firstLineChars="200"/>
        <w:rPr>
          <w:rFonts w:ascii="仿宋_GB2312" w:hAnsi="Times New Roman" w:eastAsia="仿宋_GB2312" w:cs="Times New Roman"/>
          <w:snapToGrid w:val="0"/>
          <w:kern w:val="0"/>
          <w:sz w:val="28"/>
          <w:szCs w:val="28"/>
          <w:lang w:val="en-GB"/>
        </w:rPr>
      </w:pPr>
      <w:r>
        <w:rPr>
          <w:rFonts w:hint="eastAsia" w:ascii="仿宋_GB2312" w:hAnsi="Times New Roman" w:eastAsia="仿宋_GB2312" w:cs="Times New Roman"/>
          <w:snapToGrid w:val="0"/>
          <w:kern w:val="0"/>
          <w:sz w:val="28"/>
          <w:szCs w:val="28"/>
          <w:lang w:val="en-GB"/>
        </w:rPr>
        <w:t>授权生效</w:t>
      </w:r>
      <w:r>
        <w:rPr>
          <w:rFonts w:hint="eastAsia" w:ascii="仿宋_GB2312" w:hAnsi="宋体" w:eastAsia="仿宋_GB2312" w:cs="Times New Roman"/>
          <w:snapToGrid w:val="0"/>
          <w:kern w:val="0"/>
          <w:sz w:val="28"/>
          <w:szCs w:val="28"/>
        </w:rPr>
        <w:t>日期：年月日</w:t>
      </w:r>
    </w:p>
    <w:p w14:paraId="7BE37BB5">
      <w:pPr>
        <w:spacing w:line="500" w:lineRule="exact"/>
        <w:ind w:firstLine="425"/>
        <w:rPr>
          <w:rFonts w:ascii="仿宋_GB2312" w:hAnsi="Times New Roman" w:eastAsia="仿宋_GB2312" w:cs="Times New Roman"/>
          <w:snapToGrid w:val="0"/>
          <w:kern w:val="0"/>
          <w:sz w:val="24"/>
          <w:szCs w:val="24"/>
          <w:lang w:val="en-GB"/>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5"/>
        <w:gridCol w:w="234"/>
        <w:gridCol w:w="4549"/>
      </w:tblGrid>
      <w:tr w14:paraId="7495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0" w:hRule="atLeast"/>
        </w:trPr>
        <w:tc>
          <w:tcPr>
            <w:tcW w:w="2425" w:type="pct"/>
            <w:vAlign w:val="center"/>
          </w:tcPr>
          <w:p w14:paraId="610DC091">
            <w:pPr>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授权代理人身份证</w:t>
            </w:r>
          </w:p>
          <w:p w14:paraId="67A17794">
            <w:pPr>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复印件正面粘贴处</w:t>
            </w:r>
          </w:p>
        </w:tc>
        <w:tc>
          <w:tcPr>
            <w:tcW w:w="126" w:type="pct"/>
            <w:tcBorders>
              <w:top w:val="nil"/>
              <w:bottom w:val="nil"/>
            </w:tcBorders>
            <w:shd w:val="clear" w:color="auto" w:fill="auto"/>
          </w:tcPr>
          <w:p w14:paraId="3875611A">
            <w:pPr>
              <w:widowControl/>
              <w:spacing w:line="360" w:lineRule="exact"/>
              <w:jc w:val="left"/>
              <w:rPr>
                <w:rFonts w:ascii="仿宋_GB2312" w:hAnsi="宋体" w:eastAsia="仿宋_GB2312" w:cs="Times New Roman"/>
                <w:b/>
                <w:snapToGrid w:val="0"/>
                <w:kern w:val="0"/>
                <w:sz w:val="24"/>
                <w:szCs w:val="20"/>
              </w:rPr>
            </w:pPr>
          </w:p>
        </w:tc>
        <w:tc>
          <w:tcPr>
            <w:tcW w:w="2449" w:type="pct"/>
            <w:shd w:val="clear" w:color="auto" w:fill="auto"/>
            <w:vAlign w:val="center"/>
          </w:tcPr>
          <w:p w14:paraId="0A1AF159">
            <w:pPr>
              <w:widowControl/>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授权代理人身份证</w:t>
            </w:r>
          </w:p>
          <w:p w14:paraId="46A9A113">
            <w:pPr>
              <w:widowControl/>
              <w:spacing w:line="360" w:lineRule="exact"/>
              <w:jc w:val="center"/>
              <w:rPr>
                <w:rFonts w:ascii="仿宋_GB2312" w:hAnsi="宋体" w:eastAsia="仿宋_GB2312" w:cs="Times New Roman"/>
                <w:b/>
                <w:snapToGrid w:val="0"/>
                <w:kern w:val="0"/>
                <w:sz w:val="24"/>
                <w:szCs w:val="20"/>
              </w:rPr>
            </w:pPr>
            <w:r>
              <w:rPr>
                <w:rFonts w:hint="eastAsia" w:ascii="仿宋_GB2312" w:hAnsi="宋体" w:eastAsia="仿宋_GB2312" w:cs="Times New Roman"/>
                <w:b/>
                <w:snapToGrid w:val="0"/>
                <w:kern w:val="0"/>
                <w:sz w:val="24"/>
                <w:szCs w:val="20"/>
              </w:rPr>
              <w:t>复印件反面粘贴处</w:t>
            </w:r>
          </w:p>
        </w:tc>
      </w:tr>
    </w:tbl>
    <w:p w14:paraId="1872736D">
      <w:pPr>
        <w:spacing w:line="500" w:lineRule="exact"/>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说明：1.本授权书内容不得擅自修改。</w:t>
      </w:r>
    </w:p>
    <w:p w14:paraId="79C2D192">
      <w:pPr>
        <w:spacing w:line="500" w:lineRule="exact"/>
        <w:ind w:firstLine="826" w:firstLineChars="295"/>
        <w:rPr>
          <w:rFonts w:ascii="仿宋_GB2312" w:hAnsi="宋体" w:eastAsia="仿宋_GB2312" w:cs="Times New Roman"/>
          <w:snapToGrid w:val="0"/>
          <w:kern w:val="0"/>
          <w:sz w:val="28"/>
          <w:szCs w:val="24"/>
          <w:lang w:val="en-GB"/>
        </w:rPr>
      </w:pPr>
      <w:r>
        <w:rPr>
          <w:rFonts w:hint="eastAsia" w:ascii="仿宋_GB2312" w:hAnsi="宋体" w:eastAsia="仿宋_GB2312" w:cs="Times New Roman"/>
          <w:snapToGrid w:val="0"/>
          <w:kern w:val="0"/>
          <w:sz w:val="28"/>
          <w:szCs w:val="24"/>
          <w:lang w:val="en-GB"/>
        </w:rPr>
        <w:t>2.须提供第二代居民身份证双面复印件，并加盖投标人公章。</w:t>
      </w:r>
    </w:p>
    <w:p w14:paraId="41EEB7FD">
      <w:pPr>
        <w:spacing w:line="500" w:lineRule="exact"/>
        <w:ind w:firstLine="826" w:firstLineChars="295"/>
        <w:rPr>
          <w:rFonts w:ascii="仿宋_GB2312" w:hAnsi="宋体" w:eastAsia="仿宋_GB2312" w:cs="Times New Roman"/>
          <w:snapToGrid w:val="0"/>
          <w:kern w:val="0"/>
          <w:sz w:val="28"/>
          <w:szCs w:val="24"/>
        </w:rPr>
      </w:pPr>
      <w:r>
        <w:rPr>
          <w:rFonts w:hint="eastAsia" w:ascii="仿宋_GB2312" w:hAnsi="宋体" w:eastAsia="仿宋_GB2312" w:cs="Times New Roman"/>
          <w:snapToGrid w:val="0"/>
          <w:kern w:val="0"/>
          <w:sz w:val="28"/>
          <w:szCs w:val="24"/>
          <w:lang w:val="en-GB"/>
        </w:rPr>
        <w:t>3.</w:t>
      </w:r>
      <w:r>
        <w:rPr>
          <w:rFonts w:hint="eastAsia" w:ascii="仿宋_GB2312" w:hAnsi="宋体" w:eastAsia="仿宋_GB2312" w:cs="Times New Roman"/>
          <w:snapToGrid w:val="0"/>
          <w:kern w:val="0"/>
          <w:sz w:val="28"/>
          <w:szCs w:val="24"/>
        </w:rPr>
        <w:t>内容必须填写真实、清楚、涂改无效，不得转让、买卖。</w:t>
      </w:r>
    </w:p>
    <w:p w14:paraId="0F2F27C5">
      <w:pPr>
        <w:widowControl/>
        <w:jc w:val="left"/>
        <w:rPr>
          <w:rFonts w:ascii="仿宋_GB2312" w:hAnsi="宋体" w:eastAsia="仿宋_GB2312" w:cs="Times New Roman"/>
          <w:snapToGrid w:val="0"/>
          <w:kern w:val="0"/>
          <w:szCs w:val="21"/>
          <w:lang w:val="en-GB"/>
        </w:rPr>
      </w:pPr>
      <w:r>
        <w:rPr>
          <w:rFonts w:ascii="仿宋_GB2312" w:hAnsi="宋体" w:eastAsia="仿宋_GB2312" w:cs="Times New Roman"/>
          <w:snapToGrid w:val="0"/>
          <w:kern w:val="0"/>
          <w:szCs w:val="21"/>
          <w:lang w:val="en-GB"/>
        </w:rPr>
        <w:br w:type="page"/>
      </w:r>
    </w:p>
    <w:p w14:paraId="1F157A86">
      <w:pPr>
        <w:widowControl/>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附件6</w:t>
      </w:r>
    </w:p>
    <w:p w14:paraId="160A24E0">
      <w:pPr>
        <w:spacing w:line="460" w:lineRule="exact"/>
        <w:jc w:val="center"/>
        <w:outlineLvl w:val="1"/>
        <w:rPr>
          <w:rFonts w:ascii="仿宋_GB2312" w:eastAsia="仿宋_GB2312"/>
          <w:b/>
          <w:sz w:val="36"/>
          <w:szCs w:val="36"/>
        </w:rPr>
      </w:pPr>
      <w:r>
        <w:rPr>
          <w:rFonts w:hint="eastAsia" w:ascii="仿宋_GB2312" w:eastAsia="仿宋_GB2312"/>
          <w:b/>
          <w:sz w:val="36"/>
          <w:szCs w:val="36"/>
        </w:rPr>
        <w:t>承诺书</w:t>
      </w:r>
    </w:p>
    <w:p w14:paraId="1E354FB6">
      <w:pPr>
        <w:rPr>
          <w:rFonts w:ascii="仿宋_GB2312" w:eastAsia="仿宋_GB2312"/>
          <w:b/>
          <w:sz w:val="44"/>
        </w:rPr>
      </w:pPr>
    </w:p>
    <w:p w14:paraId="7E3FC4A4">
      <w:pPr>
        <w:spacing w:line="500" w:lineRule="exact"/>
        <w:ind w:firstLine="560" w:firstLineChars="200"/>
        <w:rPr>
          <w:rFonts w:ascii="仿宋_GB2312" w:eastAsia="仿宋_GB2312"/>
          <w:sz w:val="28"/>
          <w:szCs w:val="28"/>
        </w:rPr>
      </w:pPr>
      <w:r>
        <w:rPr>
          <w:rFonts w:hint="eastAsia" w:ascii="仿宋_GB2312" w:eastAsia="仿宋_GB2312"/>
          <w:sz w:val="28"/>
          <w:szCs w:val="28"/>
        </w:rPr>
        <w:t>我公司在参加本次采购项目活动中，作出如下承诺：</w:t>
      </w:r>
    </w:p>
    <w:p w14:paraId="6F67CB60">
      <w:pPr>
        <w:spacing w:line="500" w:lineRule="exact"/>
        <w:rPr>
          <w:rFonts w:ascii="仿宋_GB2312" w:eastAsia="仿宋_GB2312"/>
          <w:sz w:val="28"/>
          <w:szCs w:val="28"/>
        </w:rPr>
      </w:pPr>
      <w:r>
        <w:rPr>
          <w:rFonts w:hint="eastAsia" w:ascii="仿宋_GB2312" w:eastAsia="仿宋_GB2312"/>
          <w:sz w:val="28"/>
          <w:szCs w:val="28"/>
        </w:rPr>
        <w:t>一、参加本次采购活动前三年内，在经营活动中没有重大违法记录。</w:t>
      </w:r>
    </w:p>
    <w:p w14:paraId="7BF20F31">
      <w:pPr>
        <w:spacing w:line="500" w:lineRule="exact"/>
        <w:rPr>
          <w:rFonts w:ascii="仿宋_GB2312" w:eastAsia="仿宋_GB2312"/>
          <w:sz w:val="28"/>
          <w:szCs w:val="28"/>
        </w:rPr>
      </w:pPr>
      <w:r>
        <w:rPr>
          <w:rFonts w:hint="eastAsia" w:ascii="仿宋_GB2312" w:eastAsia="仿宋_GB2312"/>
          <w:sz w:val="28"/>
          <w:szCs w:val="28"/>
        </w:rPr>
        <w:t>二、未挂靠、借用资质进行投标等违法违规行为。</w:t>
      </w:r>
    </w:p>
    <w:p w14:paraId="103DCB9B">
      <w:pPr>
        <w:spacing w:line="500" w:lineRule="exact"/>
        <w:rPr>
          <w:rFonts w:ascii="仿宋_GB2312" w:eastAsia="仿宋_GB2312"/>
          <w:sz w:val="28"/>
          <w:szCs w:val="28"/>
        </w:rPr>
      </w:pPr>
      <w:r>
        <w:rPr>
          <w:rFonts w:hint="eastAsia" w:ascii="仿宋_GB2312" w:eastAsia="仿宋_GB2312"/>
          <w:sz w:val="28"/>
          <w:szCs w:val="28"/>
        </w:rPr>
        <w:t>三、提供的相关文件均真实、有效。</w:t>
      </w:r>
    </w:p>
    <w:p w14:paraId="2DB8B614">
      <w:pPr>
        <w:spacing w:line="500" w:lineRule="exact"/>
        <w:ind w:firstLine="560" w:firstLineChars="200"/>
        <w:rPr>
          <w:rFonts w:ascii="仿宋_GB2312" w:eastAsia="仿宋_GB2312"/>
          <w:sz w:val="28"/>
          <w:szCs w:val="28"/>
        </w:rPr>
      </w:pPr>
      <w:r>
        <w:rPr>
          <w:rFonts w:hint="eastAsia" w:ascii="仿宋_GB2312" w:eastAsia="仿宋_GB2312"/>
          <w:sz w:val="28"/>
          <w:szCs w:val="28"/>
        </w:rPr>
        <w:t>若发现我方存在上述问题，愿参照政府采购相关规定接受处罚并列入医院供应商诚信黑名单。</w:t>
      </w:r>
    </w:p>
    <w:p w14:paraId="222DDCA8">
      <w:pPr>
        <w:spacing w:line="460" w:lineRule="exact"/>
        <w:rPr>
          <w:rFonts w:ascii="仿宋_GB2312" w:eastAsia="仿宋_GB2312"/>
          <w:sz w:val="44"/>
        </w:rPr>
      </w:pPr>
    </w:p>
    <w:p w14:paraId="5476E622">
      <w:pPr>
        <w:spacing w:line="460" w:lineRule="exact"/>
        <w:rPr>
          <w:rFonts w:ascii="仿宋_GB2312" w:eastAsia="仿宋_GB2312"/>
          <w:sz w:val="44"/>
        </w:rPr>
      </w:pPr>
    </w:p>
    <w:p w14:paraId="70677CAB">
      <w:pPr>
        <w:spacing w:line="500" w:lineRule="exact"/>
        <w:rPr>
          <w:rFonts w:ascii="仿宋_GB2312" w:eastAsia="仿宋_GB2312"/>
          <w:sz w:val="28"/>
          <w:szCs w:val="28"/>
        </w:rPr>
      </w:pPr>
      <w:r>
        <w:rPr>
          <w:rFonts w:hint="eastAsia" w:ascii="仿宋_GB2312" w:eastAsia="仿宋_GB2312"/>
          <w:sz w:val="28"/>
          <w:szCs w:val="28"/>
        </w:rPr>
        <w:t xml:space="preserve">  供应商名称（加盖盖章）：</w:t>
      </w:r>
    </w:p>
    <w:p w14:paraId="4D268F8D">
      <w:pPr>
        <w:spacing w:line="500" w:lineRule="exact"/>
        <w:rPr>
          <w:rFonts w:ascii="仿宋_GB2312" w:eastAsia="仿宋_GB2312"/>
          <w:sz w:val="28"/>
          <w:szCs w:val="28"/>
        </w:rPr>
      </w:pPr>
      <w:r>
        <w:rPr>
          <w:rFonts w:hint="eastAsia" w:ascii="仿宋_GB2312" w:eastAsia="仿宋_GB2312"/>
          <w:sz w:val="28"/>
          <w:szCs w:val="28"/>
        </w:rPr>
        <w:t xml:space="preserve">                                         日期：</w:t>
      </w:r>
    </w:p>
    <w:p w14:paraId="5B5DEF8F">
      <w:pPr>
        <w:spacing w:line="1000" w:lineRule="exact"/>
        <w:ind w:firstLine="2520" w:firstLineChars="900"/>
        <w:rPr>
          <w:rFonts w:ascii="仿宋_GB2312" w:eastAsia="仿宋_GB2312"/>
          <w:sz w:val="28"/>
          <w:szCs w:val="28"/>
        </w:rPr>
      </w:pPr>
    </w:p>
    <w:p w14:paraId="3DBC2AE6">
      <w:pPr>
        <w:widowControl/>
        <w:spacing w:line="440" w:lineRule="atLeast"/>
        <w:jc w:val="left"/>
        <w:rPr>
          <w:rFonts w:ascii="仿宋_GB2312" w:hAnsi="宋体" w:eastAsia="仿宋_GB2312" w:cs="宋体"/>
          <w:b/>
          <w:bCs/>
          <w:kern w:val="0"/>
          <w:sz w:val="28"/>
          <w:szCs w:val="28"/>
        </w:rPr>
      </w:pPr>
    </w:p>
    <w:p w14:paraId="76C68D3F">
      <w:pPr>
        <w:rPr>
          <w:rFonts w:ascii="仿宋_GB2312" w:hAnsi="宋体" w:eastAsia="仿宋_GB2312" w:cs="Times New Roman"/>
          <w:snapToGrid w:val="0"/>
          <w:kern w:val="0"/>
          <w:szCs w:val="21"/>
          <w:lang w:val="en-GB"/>
        </w:rPr>
      </w:pPr>
    </w:p>
    <w:p w14:paraId="33E16AC0">
      <w:pPr>
        <w:widowControl/>
        <w:jc w:val="left"/>
        <w:rPr>
          <w:rFonts w:ascii="仿宋_GB2312" w:hAnsi="宋体" w:eastAsia="仿宋_GB2312" w:cs="Times New Roman"/>
          <w:snapToGrid w:val="0"/>
          <w:kern w:val="0"/>
          <w:szCs w:val="21"/>
          <w:lang w:val="en-GB"/>
        </w:rPr>
      </w:pPr>
    </w:p>
    <w:p w14:paraId="5F4E7F94">
      <w:pPr>
        <w:widowControl/>
        <w:jc w:val="left"/>
        <w:rPr>
          <w:rFonts w:ascii="仿宋_GB2312" w:hAnsi="宋体" w:eastAsia="仿宋_GB2312" w:cs="Times New Roman"/>
          <w:snapToGrid w:val="0"/>
          <w:kern w:val="0"/>
          <w:szCs w:val="21"/>
          <w:lang w:val="en-GB"/>
        </w:rPr>
      </w:pPr>
    </w:p>
    <w:p w14:paraId="7BF96AB7">
      <w:pPr>
        <w:widowControl/>
        <w:jc w:val="left"/>
        <w:rPr>
          <w:rFonts w:ascii="仿宋_GB2312" w:hAnsi="宋体" w:eastAsia="仿宋_GB2312" w:cs="Times New Roman"/>
          <w:snapToGrid w:val="0"/>
          <w:kern w:val="0"/>
          <w:szCs w:val="21"/>
          <w:lang w:val="en-GB"/>
        </w:rPr>
      </w:pPr>
    </w:p>
    <w:p w14:paraId="561BF072">
      <w:pPr>
        <w:widowControl/>
        <w:jc w:val="left"/>
        <w:rPr>
          <w:rFonts w:ascii="仿宋_GB2312" w:hAnsi="宋体" w:eastAsia="仿宋_GB2312" w:cs="Times New Roman"/>
          <w:snapToGrid w:val="0"/>
          <w:kern w:val="0"/>
          <w:szCs w:val="21"/>
          <w:lang w:val="en-GB"/>
        </w:rPr>
      </w:pPr>
    </w:p>
    <w:p w14:paraId="31EF2BB1">
      <w:pPr>
        <w:widowControl/>
        <w:jc w:val="left"/>
        <w:rPr>
          <w:rFonts w:ascii="仿宋_GB2312" w:hAnsi="宋体" w:eastAsia="仿宋_GB2312" w:cs="Times New Roman"/>
          <w:snapToGrid w:val="0"/>
          <w:kern w:val="0"/>
          <w:szCs w:val="21"/>
          <w:lang w:val="en-GB"/>
        </w:rPr>
      </w:pPr>
    </w:p>
    <w:p w14:paraId="1120A36F">
      <w:pPr>
        <w:widowControl/>
        <w:jc w:val="left"/>
        <w:rPr>
          <w:rFonts w:ascii="仿宋_GB2312" w:hAnsi="宋体" w:eastAsia="仿宋_GB2312" w:cs="Times New Roman"/>
          <w:snapToGrid w:val="0"/>
          <w:kern w:val="0"/>
          <w:szCs w:val="21"/>
          <w:lang w:val="en-GB"/>
        </w:rPr>
      </w:pPr>
    </w:p>
    <w:p w14:paraId="29AAFF54">
      <w:pPr>
        <w:widowControl/>
        <w:jc w:val="left"/>
        <w:rPr>
          <w:rFonts w:ascii="仿宋_GB2312" w:hAnsi="宋体" w:eastAsia="仿宋_GB2312" w:cs="Times New Roman"/>
          <w:snapToGrid w:val="0"/>
          <w:kern w:val="0"/>
          <w:szCs w:val="21"/>
          <w:lang w:val="en-GB"/>
        </w:rPr>
      </w:pPr>
    </w:p>
    <w:p w14:paraId="38DB107E">
      <w:pPr>
        <w:widowControl/>
        <w:jc w:val="left"/>
        <w:rPr>
          <w:rFonts w:ascii="仿宋_GB2312" w:hAnsi="宋体" w:eastAsia="仿宋_GB2312" w:cs="Times New Roman"/>
          <w:snapToGrid w:val="0"/>
          <w:kern w:val="0"/>
          <w:szCs w:val="21"/>
          <w:lang w:val="en-GB"/>
        </w:rPr>
      </w:pPr>
    </w:p>
    <w:p w14:paraId="24110859">
      <w:pPr>
        <w:widowControl/>
        <w:jc w:val="left"/>
        <w:rPr>
          <w:rFonts w:ascii="仿宋_GB2312" w:hAnsi="宋体" w:eastAsia="仿宋_GB2312" w:cs="Times New Roman"/>
          <w:snapToGrid w:val="0"/>
          <w:kern w:val="0"/>
          <w:szCs w:val="21"/>
          <w:lang w:val="en-GB"/>
        </w:rPr>
      </w:pPr>
    </w:p>
    <w:p w14:paraId="3FF33EF6">
      <w:pPr>
        <w:widowControl/>
        <w:jc w:val="left"/>
        <w:rPr>
          <w:rFonts w:ascii="仿宋_GB2312" w:hAnsi="宋体" w:eastAsia="仿宋_GB2312" w:cs="Times New Roman"/>
          <w:snapToGrid w:val="0"/>
          <w:kern w:val="0"/>
          <w:szCs w:val="21"/>
          <w:lang w:val="en-GB"/>
        </w:rPr>
      </w:pPr>
    </w:p>
    <w:p w14:paraId="331486DB">
      <w:pPr>
        <w:widowControl/>
        <w:jc w:val="left"/>
        <w:rPr>
          <w:rFonts w:ascii="仿宋_GB2312" w:hAnsi="宋体" w:eastAsia="仿宋_GB2312" w:cs="Times New Roman"/>
          <w:snapToGrid w:val="0"/>
          <w:kern w:val="0"/>
          <w:szCs w:val="21"/>
          <w:lang w:val="en-GB"/>
        </w:rPr>
      </w:pPr>
    </w:p>
    <w:p w14:paraId="71A16830">
      <w:pPr>
        <w:widowControl/>
        <w:jc w:val="left"/>
        <w:rPr>
          <w:rFonts w:ascii="仿宋_GB2312" w:hAnsi="宋体" w:eastAsia="仿宋_GB2312" w:cs="Times New Roman"/>
          <w:snapToGrid w:val="0"/>
          <w:kern w:val="0"/>
          <w:szCs w:val="21"/>
          <w:lang w:val="en-GB"/>
        </w:rPr>
      </w:pPr>
    </w:p>
    <w:p w14:paraId="0CF5E1A8">
      <w:pPr>
        <w:widowControl/>
        <w:jc w:val="left"/>
        <w:rPr>
          <w:rFonts w:ascii="仿宋_GB2312" w:hAnsi="宋体" w:eastAsia="仿宋_GB2312" w:cs="Times New Roman"/>
          <w:snapToGrid w:val="0"/>
          <w:kern w:val="0"/>
          <w:szCs w:val="21"/>
          <w:lang w:val="en-GB"/>
        </w:rPr>
      </w:pPr>
    </w:p>
    <w:p w14:paraId="77711914">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附件7</w:t>
      </w:r>
    </w:p>
    <w:p w14:paraId="48DC12F8">
      <w:pPr>
        <w:widowControl/>
        <w:spacing w:line="440" w:lineRule="atLeast"/>
        <w:jc w:val="center"/>
        <w:outlineLvl w:val="1"/>
        <w:rPr>
          <w:rFonts w:ascii="仿宋_GB2312" w:eastAsia="仿宋_GB2312" w:cs="Times New Roman" w:hAnsiTheme="minorEastAsia"/>
          <w:b/>
          <w:snapToGrid w:val="0"/>
          <w:color w:val="000000" w:themeColor="text1"/>
          <w:kern w:val="0"/>
          <w:sz w:val="32"/>
          <w:szCs w:val="32"/>
          <w14:textFill>
            <w14:solidFill>
              <w14:schemeClr w14:val="tx1"/>
            </w14:solidFill>
          </w14:textFill>
        </w:rPr>
      </w:pPr>
      <w:r>
        <w:rPr>
          <w:rFonts w:hint="eastAsia" w:ascii="仿宋_GB2312" w:eastAsia="仿宋_GB2312" w:cs="宋体" w:hAnsiTheme="minorEastAsia"/>
          <w:b/>
          <w:color w:val="000000" w:themeColor="text1"/>
          <w:kern w:val="0"/>
          <w:sz w:val="32"/>
          <w:szCs w:val="32"/>
          <w14:textFill>
            <w14:solidFill>
              <w14:schemeClr w14:val="tx1"/>
            </w14:solidFill>
          </w14:textFill>
        </w:rPr>
        <w:t>拟提供的业绩</w:t>
      </w:r>
    </w:p>
    <w:tbl>
      <w:tblPr>
        <w:tblStyle w:val="11"/>
        <w:tblW w:w="44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312"/>
        <w:gridCol w:w="2505"/>
        <w:gridCol w:w="2366"/>
      </w:tblGrid>
      <w:tr w14:paraId="7B3E9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83" w:type="pct"/>
            <w:shd w:val="clear" w:color="auto" w:fill="F3F3F3"/>
            <w:vAlign w:val="center"/>
          </w:tcPr>
          <w:p w14:paraId="3DD093ED">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序号</w:t>
            </w:r>
          </w:p>
        </w:tc>
        <w:tc>
          <w:tcPr>
            <w:tcW w:w="1389" w:type="pct"/>
            <w:shd w:val="clear" w:color="auto" w:fill="F3F3F3"/>
            <w:vAlign w:val="center"/>
          </w:tcPr>
          <w:p w14:paraId="05C7D127">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客户名称</w:t>
            </w:r>
          </w:p>
        </w:tc>
        <w:tc>
          <w:tcPr>
            <w:tcW w:w="1505" w:type="pct"/>
            <w:shd w:val="clear" w:color="auto" w:fill="F3F3F3"/>
            <w:vAlign w:val="center"/>
          </w:tcPr>
          <w:p w14:paraId="3056A557">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合同签订时间</w:t>
            </w:r>
          </w:p>
        </w:tc>
        <w:tc>
          <w:tcPr>
            <w:tcW w:w="1421" w:type="pct"/>
            <w:shd w:val="clear" w:color="auto" w:fill="F3F3F3"/>
            <w:vAlign w:val="center"/>
          </w:tcPr>
          <w:p w14:paraId="502A20F1">
            <w:pPr>
              <w:adjustRightInd w:val="0"/>
              <w:snapToGrid w:val="0"/>
              <w:jc w:val="center"/>
              <w:rPr>
                <w:rFonts w:ascii="仿宋_GB2312" w:hAnsi="宋体" w:eastAsia="仿宋_GB2312" w:cs="Times New Roman"/>
                <w:b/>
                <w:bCs/>
                <w:snapToGrid w:val="0"/>
                <w:kern w:val="0"/>
                <w:sz w:val="24"/>
                <w:szCs w:val="20"/>
              </w:rPr>
            </w:pPr>
            <w:r>
              <w:rPr>
                <w:rFonts w:hint="eastAsia" w:ascii="仿宋_GB2312" w:hAnsi="宋体" w:eastAsia="仿宋_GB2312" w:cs="Times New Roman"/>
                <w:b/>
                <w:bCs/>
                <w:snapToGrid w:val="0"/>
                <w:kern w:val="0"/>
                <w:sz w:val="24"/>
                <w:szCs w:val="20"/>
              </w:rPr>
              <w:t>备注</w:t>
            </w:r>
          </w:p>
        </w:tc>
      </w:tr>
      <w:tr w14:paraId="2CA9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2C147F90">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1</w:t>
            </w:r>
          </w:p>
        </w:tc>
        <w:tc>
          <w:tcPr>
            <w:tcW w:w="1389" w:type="pct"/>
            <w:vAlign w:val="center"/>
          </w:tcPr>
          <w:p w14:paraId="296E707C">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3DFAF72B">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0670B3A9">
            <w:pPr>
              <w:adjustRightInd w:val="0"/>
              <w:snapToGrid w:val="0"/>
              <w:jc w:val="center"/>
              <w:rPr>
                <w:rFonts w:ascii="仿宋_GB2312" w:hAnsi="宋体" w:eastAsia="仿宋_GB2312" w:cs="Times New Roman"/>
                <w:snapToGrid w:val="0"/>
                <w:kern w:val="0"/>
                <w:sz w:val="24"/>
                <w:szCs w:val="20"/>
              </w:rPr>
            </w:pPr>
          </w:p>
        </w:tc>
      </w:tr>
      <w:tr w14:paraId="6D71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6B7AA1B5">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2</w:t>
            </w:r>
          </w:p>
        </w:tc>
        <w:tc>
          <w:tcPr>
            <w:tcW w:w="1389" w:type="pct"/>
            <w:vAlign w:val="center"/>
          </w:tcPr>
          <w:p w14:paraId="5A9A9C21">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45DF1D71">
            <w:pPr>
              <w:adjustRightInd w:val="0"/>
              <w:snapToGrid w:val="0"/>
              <w:ind w:right="-4"/>
              <w:jc w:val="left"/>
              <w:rPr>
                <w:rFonts w:ascii="仿宋_GB2312" w:hAnsi="Times New Roman" w:eastAsia="仿宋_GB2312" w:cs="Times New Roman"/>
                <w:bCs/>
                <w:snapToGrid w:val="0"/>
                <w:szCs w:val="21"/>
                <w:lang w:val="en-GB"/>
              </w:rPr>
            </w:pPr>
          </w:p>
        </w:tc>
        <w:tc>
          <w:tcPr>
            <w:tcW w:w="1421" w:type="pct"/>
            <w:vAlign w:val="center"/>
          </w:tcPr>
          <w:p w14:paraId="15F18467">
            <w:pPr>
              <w:adjustRightInd w:val="0"/>
              <w:snapToGrid w:val="0"/>
              <w:jc w:val="center"/>
              <w:rPr>
                <w:rFonts w:ascii="仿宋_GB2312" w:hAnsi="宋体" w:eastAsia="仿宋_GB2312" w:cs="Times New Roman"/>
                <w:snapToGrid w:val="0"/>
                <w:kern w:val="0"/>
                <w:sz w:val="24"/>
                <w:szCs w:val="20"/>
              </w:rPr>
            </w:pPr>
          </w:p>
        </w:tc>
      </w:tr>
      <w:tr w14:paraId="3230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2870CAE1">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3</w:t>
            </w:r>
          </w:p>
        </w:tc>
        <w:tc>
          <w:tcPr>
            <w:tcW w:w="1389" w:type="pct"/>
            <w:vAlign w:val="center"/>
          </w:tcPr>
          <w:p w14:paraId="0A23E917">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27CD2763">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5B38EEDD">
            <w:pPr>
              <w:adjustRightInd w:val="0"/>
              <w:snapToGrid w:val="0"/>
              <w:jc w:val="center"/>
              <w:rPr>
                <w:rFonts w:ascii="仿宋_GB2312" w:hAnsi="宋体" w:eastAsia="仿宋_GB2312" w:cs="Times New Roman"/>
                <w:snapToGrid w:val="0"/>
                <w:kern w:val="0"/>
                <w:sz w:val="24"/>
                <w:szCs w:val="20"/>
              </w:rPr>
            </w:pPr>
          </w:p>
        </w:tc>
      </w:tr>
      <w:tr w14:paraId="299A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0BC8FC14">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4</w:t>
            </w:r>
          </w:p>
        </w:tc>
        <w:tc>
          <w:tcPr>
            <w:tcW w:w="1389" w:type="pct"/>
            <w:vAlign w:val="center"/>
          </w:tcPr>
          <w:p w14:paraId="387B4350">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78745162">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6E4A0B23">
            <w:pPr>
              <w:adjustRightInd w:val="0"/>
              <w:snapToGrid w:val="0"/>
              <w:jc w:val="center"/>
              <w:rPr>
                <w:rFonts w:ascii="仿宋_GB2312" w:hAnsi="宋体" w:eastAsia="仿宋_GB2312" w:cs="Times New Roman"/>
                <w:snapToGrid w:val="0"/>
                <w:kern w:val="0"/>
                <w:sz w:val="24"/>
                <w:szCs w:val="20"/>
              </w:rPr>
            </w:pPr>
          </w:p>
        </w:tc>
      </w:tr>
      <w:tr w14:paraId="2B66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1C5D5CAC">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5</w:t>
            </w:r>
          </w:p>
        </w:tc>
        <w:tc>
          <w:tcPr>
            <w:tcW w:w="1389" w:type="pct"/>
            <w:vAlign w:val="center"/>
          </w:tcPr>
          <w:p w14:paraId="44B8E7FC">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4EBEE412">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1C84BD80">
            <w:pPr>
              <w:adjustRightInd w:val="0"/>
              <w:snapToGrid w:val="0"/>
              <w:jc w:val="center"/>
              <w:rPr>
                <w:rFonts w:ascii="仿宋_GB2312" w:hAnsi="宋体" w:eastAsia="仿宋_GB2312" w:cs="Times New Roman"/>
                <w:snapToGrid w:val="0"/>
                <w:kern w:val="0"/>
                <w:sz w:val="24"/>
                <w:szCs w:val="20"/>
              </w:rPr>
            </w:pPr>
          </w:p>
        </w:tc>
      </w:tr>
      <w:tr w14:paraId="09CF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18B7A171">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6</w:t>
            </w:r>
          </w:p>
        </w:tc>
        <w:tc>
          <w:tcPr>
            <w:tcW w:w="1389" w:type="pct"/>
            <w:vAlign w:val="center"/>
          </w:tcPr>
          <w:p w14:paraId="57B93182">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6D313EA0">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4D53256B">
            <w:pPr>
              <w:adjustRightInd w:val="0"/>
              <w:snapToGrid w:val="0"/>
              <w:jc w:val="center"/>
              <w:rPr>
                <w:rFonts w:ascii="仿宋_GB2312" w:hAnsi="宋体" w:eastAsia="仿宋_GB2312" w:cs="Times New Roman"/>
                <w:snapToGrid w:val="0"/>
                <w:kern w:val="0"/>
                <w:sz w:val="24"/>
                <w:szCs w:val="20"/>
              </w:rPr>
            </w:pPr>
          </w:p>
        </w:tc>
      </w:tr>
      <w:tr w14:paraId="2D45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70AEAB97">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7</w:t>
            </w:r>
          </w:p>
        </w:tc>
        <w:tc>
          <w:tcPr>
            <w:tcW w:w="1389" w:type="pct"/>
            <w:vAlign w:val="center"/>
          </w:tcPr>
          <w:p w14:paraId="77F9B198">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5ED85691">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767CD005">
            <w:pPr>
              <w:adjustRightInd w:val="0"/>
              <w:snapToGrid w:val="0"/>
              <w:jc w:val="center"/>
              <w:rPr>
                <w:rFonts w:ascii="仿宋_GB2312" w:hAnsi="宋体" w:eastAsia="仿宋_GB2312" w:cs="Times New Roman"/>
                <w:snapToGrid w:val="0"/>
                <w:kern w:val="0"/>
                <w:sz w:val="24"/>
                <w:szCs w:val="20"/>
              </w:rPr>
            </w:pPr>
          </w:p>
        </w:tc>
      </w:tr>
      <w:tr w14:paraId="52CC3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57D67915">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8</w:t>
            </w:r>
          </w:p>
        </w:tc>
        <w:tc>
          <w:tcPr>
            <w:tcW w:w="1389" w:type="pct"/>
            <w:vAlign w:val="center"/>
          </w:tcPr>
          <w:p w14:paraId="59EFF4B1">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231354C4">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3779B2C6">
            <w:pPr>
              <w:adjustRightInd w:val="0"/>
              <w:snapToGrid w:val="0"/>
              <w:jc w:val="center"/>
              <w:rPr>
                <w:rFonts w:ascii="仿宋_GB2312" w:hAnsi="宋体" w:eastAsia="仿宋_GB2312" w:cs="Times New Roman"/>
                <w:snapToGrid w:val="0"/>
                <w:kern w:val="0"/>
                <w:sz w:val="24"/>
                <w:szCs w:val="20"/>
              </w:rPr>
            </w:pPr>
          </w:p>
        </w:tc>
      </w:tr>
      <w:tr w14:paraId="386A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7E79A86D">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9</w:t>
            </w:r>
          </w:p>
        </w:tc>
        <w:tc>
          <w:tcPr>
            <w:tcW w:w="1389" w:type="pct"/>
            <w:vAlign w:val="center"/>
          </w:tcPr>
          <w:p w14:paraId="1C3F4A05">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102E3892">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345B94DA">
            <w:pPr>
              <w:adjustRightInd w:val="0"/>
              <w:snapToGrid w:val="0"/>
              <w:jc w:val="center"/>
              <w:rPr>
                <w:rFonts w:ascii="仿宋_GB2312" w:hAnsi="宋体" w:eastAsia="仿宋_GB2312" w:cs="Times New Roman"/>
                <w:snapToGrid w:val="0"/>
                <w:kern w:val="0"/>
                <w:sz w:val="24"/>
                <w:szCs w:val="20"/>
              </w:rPr>
            </w:pPr>
          </w:p>
        </w:tc>
      </w:tr>
      <w:tr w14:paraId="381E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3" w:type="pct"/>
            <w:vAlign w:val="center"/>
          </w:tcPr>
          <w:p w14:paraId="5CBADB65">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10</w:t>
            </w:r>
          </w:p>
        </w:tc>
        <w:tc>
          <w:tcPr>
            <w:tcW w:w="1389" w:type="pct"/>
            <w:vAlign w:val="center"/>
          </w:tcPr>
          <w:p w14:paraId="077F8EAE">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3D01E210">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1BFC463B">
            <w:pPr>
              <w:adjustRightInd w:val="0"/>
              <w:snapToGrid w:val="0"/>
              <w:jc w:val="center"/>
              <w:rPr>
                <w:rFonts w:ascii="仿宋_GB2312" w:hAnsi="宋体" w:eastAsia="仿宋_GB2312" w:cs="Times New Roman"/>
                <w:snapToGrid w:val="0"/>
                <w:kern w:val="0"/>
                <w:sz w:val="24"/>
                <w:szCs w:val="20"/>
              </w:rPr>
            </w:pPr>
          </w:p>
        </w:tc>
      </w:tr>
      <w:tr w14:paraId="4E4D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83" w:type="pct"/>
            <w:vAlign w:val="center"/>
          </w:tcPr>
          <w:p w14:paraId="17B5AF04">
            <w:pPr>
              <w:adjustRightInd w:val="0"/>
              <w:snapToGrid w:val="0"/>
              <w:jc w:val="center"/>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w:t>
            </w:r>
          </w:p>
        </w:tc>
        <w:tc>
          <w:tcPr>
            <w:tcW w:w="1389" w:type="pct"/>
            <w:vAlign w:val="center"/>
          </w:tcPr>
          <w:p w14:paraId="3007F655">
            <w:pPr>
              <w:adjustRightInd w:val="0"/>
              <w:snapToGrid w:val="0"/>
              <w:jc w:val="center"/>
              <w:rPr>
                <w:rFonts w:ascii="仿宋_GB2312" w:hAnsi="宋体" w:eastAsia="仿宋_GB2312" w:cs="Times New Roman"/>
                <w:snapToGrid w:val="0"/>
                <w:kern w:val="0"/>
                <w:sz w:val="24"/>
                <w:szCs w:val="20"/>
              </w:rPr>
            </w:pPr>
          </w:p>
        </w:tc>
        <w:tc>
          <w:tcPr>
            <w:tcW w:w="1505" w:type="pct"/>
            <w:vAlign w:val="center"/>
          </w:tcPr>
          <w:p w14:paraId="6125C20C">
            <w:pPr>
              <w:adjustRightInd w:val="0"/>
              <w:snapToGrid w:val="0"/>
              <w:jc w:val="center"/>
              <w:rPr>
                <w:rFonts w:ascii="仿宋_GB2312" w:hAnsi="宋体" w:eastAsia="仿宋_GB2312" w:cs="Times New Roman"/>
                <w:snapToGrid w:val="0"/>
                <w:kern w:val="0"/>
                <w:sz w:val="24"/>
                <w:szCs w:val="20"/>
              </w:rPr>
            </w:pPr>
          </w:p>
        </w:tc>
        <w:tc>
          <w:tcPr>
            <w:tcW w:w="1421" w:type="pct"/>
            <w:vAlign w:val="center"/>
          </w:tcPr>
          <w:p w14:paraId="04766D56">
            <w:pPr>
              <w:adjustRightInd w:val="0"/>
              <w:snapToGrid w:val="0"/>
              <w:jc w:val="center"/>
              <w:rPr>
                <w:rFonts w:ascii="仿宋_GB2312" w:hAnsi="宋体" w:eastAsia="仿宋_GB2312" w:cs="Times New Roman"/>
                <w:snapToGrid w:val="0"/>
                <w:kern w:val="0"/>
                <w:sz w:val="24"/>
                <w:szCs w:val="20"/>
              </w:rPr>
            </w:pPr>
          </w:p>
        </w:tc>
      </w:tr>
    </w:tbl>
    <w:p w14:paraId="026BC02C">
      <w:pPr>
        <w:spacing w:line="360" w:lineRule="auto"/>
        <w:ind w:right="218" w:rightChars="104"/>
        <w:rPr>
          <w:rFonts w:ascii="仿宋_GB2312" w:hAnsi="仿宋" w:eastAsia="仿宋_GB2312"/>
          <w:sz w:val="28"/>
          <w:szCs w:val="28"/>
        </w:rPr>
      </w:pPr>
    </w:p>
    <w:p w14:paraId="7AB8041D">
      <w:pPr>
        <w:spacing w:line="360" w:lineRule="auto"/>
        <w:ind w:right="218" w:rightChars="104"/>
        <w:rPr>
          <w:rFonts w:ascii="仿宋_GB2312" w:hAnsi="仿宋" w:eastAsia="仿宋_GB2312"/>
          <w:sz w:val="28"/>
          <w:szCs w:val="28"/>
        </w:rPr>
      </w:pPr>
    </w:p>
    <w:p w14:paraId="0082CC38">
      <w:pPr>
        <w:spacing w:line="360" w:lineRule="auto"/>
        <w:jc w:val="right"/>
        <w:rPr>
          <w:rFonts w:ascii="仿宋_GB2312" w:hAnsi="宋体" w:eastAsia="仿宋_GB2312" w:cs="Times New Roman"/>
          <w:snapToGrid w:val="0"/>
          <w:kern w:val="0"/>
          <w:sz w:val="24"/>
          <w:szCs w:val="20"/>
          <w:u w:val="single"/>
        </w:rPr>
      </w:pPr>
      <w:r>
        <w:rPr>
          <w:rFonts w:hint="eastAsia" w:ascii="仿宋_GB2312" w:hAnsi="宋体" w:eastAsia="仿宋_GB2312" w:cs="Times New Roman"/>
          <w:snapToGrid w:val="0"/>
          <w:kern w:val="0"/>
          <w:sz w:val="24"/>
          <w:szCs w:val="20"/>
        </w:rPr>
        <w:t>供应商名称</w:t>
      </w:r>
      <w:r>
        <w:rPr>
          <w:rFonts w:hint="eastAsia" w:ascii="仿宋_GB2312" w:hAnsi="Times New Roman" w:eastAsia="仿宋_GB2312" w:cs="Times New Roman"/>
          <w:snapToGrid w:val="0"/>
          <w:kern w:val="0"/>
          <w:sz w:val="24"/>
          <w:szCs w:val="24"/>
        </w:rPr>
        <w:t>（加盖公章）</w:t>
      </w:r>
      <w:r>
        <w:rPr>
          <w:rFonts w:hint="eastAsia" w:ascii="仿宋_GB2312" w:hAnsi="宋体" w:eastAsia="仿宋_GB2312" w:cs="Times New Roman"/>
          <w:snapToGrid w:val="0"/>
          <w:kern w:val="0"/>
          <w:sz w:val="24"/>
          <w:szCs w:val="20"/>
        </w:rPr>
        <w:t>：</w:t>
      </w:r>
    </w:p>
    <w:p w14:paraId="34E13851">
      <w:pPr>
        <w:spacing w:line="360" w:lineRule="auto"/>
        <w:jc w:val="center"/>
        <w:rPr>
          <w:rFonts w:ascii="仿宋_GB2312" w:hAnsi="宋体" w:eastAsia="仿宋_GB2312" w:cs="Times New Roman"/>
          <w:snapToGrid w:val="0"/>
          <w:kern w:val="0"/>
          <w:sz w:val="24"/>
          <w:szCs w:val="20"/>
          <w:u w:val="single"/>
        </w:rPr>
      </w:pPr>
      <w:r>
        <w:rPr>
          <w:rFonts w:hint="eastAsia" w:ascii="仿宋_GB2312" w:hAnsi="宋体" w:eastAsia="仿宋_GB2312" w:cs="Times New Roman"/>
          <w:snapToGrid w:val="0"/>
          <w:kern w:val="0"/>
          <w:sz w:val="24"/>
          <w:szCs w:val="20"/>
          <w:lang w:val="en-US" w:eastAsia="zh-CN"/>
        </w:rPr>
        <w:t xml:space="preserve">                                                 </w:t>
      </w:r>
      <w:r>
        <w:rPr>
          <w:rFonts w:hint="eastAsia" w:ascii="仿宋_GB2312" w:hAnsi="宋体" w:eastAsia="仿宋_GB2312" w:cs="Times New Roman"/>
          <w:snapToGrid w:val="0"/>
          <w:kern w:val="0"/>
          <w:sz w:val="24"/>
          <w:szCs w:val="20"/>
        </w:rPr>
        <w:t>授权代理人签字：</w:t>
      </w:r>
    </w:p>
    <w:p w14:paraId="3F3A4934">
      <w:pPr>
        <w:spacing w:line="360" w:lineRule="auto"/>
        <w:jc w:val="center"/>
        <w:rPr>
          <w:rFonts w:ascii="仿宋_GB2312" w:hAnsi="Times New Roman" w:eastAsia="仿宋_GB2312" w:cs="Times New Roman"/>
          <w:bCs/>
          <w:spacing w:val="10"/>
          <w:kern w:val="0"/>
          <w:sz w:val="24"/>
          <w:szCs w:val="20"/>
        </w:rPr>
      </w:pP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日期：</w:t>
      </w: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年</w:t>
      </w: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月</w:t>
      </w:r>
      <w:r>
        <w:rPr>
          <w:rFonts w:hint="eastAsia" w:ascii="仿宋_GB2312" w:hAnsi="宋体" w:eastAsia="仿宋_GB2312" w:cs="Times New Roman"/>
          <w:bCs/>
          <w:snapToGrid w:val="0"/>
          <w:spacing w:val="10"/>
          <w:kern w:val="0"/>
          <w:sz w:val="24"/>
          <w:szCs w:val="20"/>
          <w:lang w:val="en-US" w:eastAsia="zh-CN"/>
        </w:rPr>
        <w:t xml:space="preserve">    </w:t>
      </w:r>
      <w:r>
        <w:rPr>
          <w:rFonts w:hint="eastAsia" w:ascii="仿宋_GB2312" w:hAnsi="宋体" w:eastAsia="仿宋_GB2312" w:cs="Times New Roman"/>
          <w:bCs/>
          <w:snapToGrid w:val="0"/>
          <w:spacing w:val="10"/>
          <w:kern w:val="0"/>
          <w:sz w:val="24"/>
          <w:szCs w:val="20"/>
        </w:rPr>
        <w:t>日</w:t>
      </w:r>
    </w:p>
    <w:p w14:paraId="3A1723B3">
      <w:pPr>
        <w:spacing w:line="360" w:lineRule="auto"/>
        <w:jc w:val="left"/>
        <w:rPr>
          <w:rFonts w:ascii="仿宋_GB2312" w:hAnsi="Times New Roman" w:eastAsia="仿宋_GB2312" w:cs="Times New Roman"/>
          <w:bCs/>
          <w:spacing w:val="10"/>
          <w:kern w:val="0"/>
          <w:sz w:val="24"/>
          <w:szCs w:val="20"/>
        </w:rPr>
      </w:pPr>
    </w:p>
    <w:p w14:paraId="24C1570E">
      <w:pPr>
        <w:spacing w:line="360" w:lineRule="auto"/>
        <w:ind w:right="218" w:rightChars="104"/>
        <w:rPr>
          <w:rFonts w:ascii="仿宋_GB2312" w:hAnsi="宋体" w:eastAsia="仿宋_GB2312" w:cs="Times New Roman"/>
          <w:snapToGrid w:val="0"/>
          <w:kern w:val="0"/>
          <w:sz w:val="24"/>
          <w:szCs w:val="20"/>
        </w:rPr>
      </w:pPr>
    </w:p>
    <w:p w14:paraId="452E9465">
      <w:pPr>
        <w:spacing w:line="360" w:lineRule="auto"/>
        <w:ind w:right="218" w:rightChars="104"/>
        <w:rPr>
          <w:rFonts w:ascii="仿宋_GB2312" w:hAnsi="宋体" w:eastAsia="仿宋_GB2312" w:cs="Times New Roman"/>
          <w:snapToGrid w:val="0"/>
          <w:kern w:val="0"/>
          <w:sz w:val="24"/>
          <w:szCs w:val="20"/>
        </w:rPr>
      </w:pPr>
      <w:r>
        <w:rPr>
          <w:rFonts w:hint="eastAsia" w:ascii="仿宋_GB2312" w:hAnsi="宋体" w:eastAsia="仿宋_GB2312" w:cs="Times New Roman"/>
          <w:snapToGrid w:val="0"/>
          <w:kern w:val="0"/>
          <w:sz w:val="24"/>
          <w:szCs w:val="20"/>
        </w:rPr>
        <w:t>注：</w:t>
      </w:r>
      <w:r>
        <w:rPr>
          <w:rFonts w:hint="eastAsia" w:ascii="仿宋_GB2312" w:hAnsi="宋体" w:eastAsia="仿宋_GB2312" w:cs="Times New Roman"/>
          <w:snapToGrid w:val="0"/>
          <w:kern w:val="0"/>
          <w:sz w:val="24"/>
          <w:szCs w:val="20"/>
          <w:lang w:val="en-US" w:eastAsia="zh-CN"/>
        </w:rPr>
        <w:t>1.</w:t>
      </w:r>
      <w:r>
        <w:rPr>
          <w:rFonts w:hint="eastAsia" w:ascii="仿宋_GB2312" w:hAnsi="宋体" w:eastAsia="仿宋_GB2312" w:cs="Times New Roman"/>
          <w:snapToGrid w:val="0"/>
          <w:kern w:val="0"/>
          <w:sz w:val="24"/>
          <w:szCs w:val="20"/>
        </w:rPr>
        <w:t>供应商未按上表和要求填报的，视为20</w:t>
      </w:r>
      <w:r>
        <w:rPr>
          <w:rFonts w:ascii="仿宋_GB2312" w:hAnsi="宋体" w:eastAsia="仿宋_GB2312" w:cs="Times New Roman"/>
          <w:snapToGrid w:val="0"/>
          <w:kern w:val="0"/>
          <w:sz w:val="24"/>
          <w:szCs w:val="20"/>
        </w:rPr>
        <w:t>2</w:t>
      </w:r>
      <w:r>
        <w:rPr>
          <w:rFonts w:hint="eastAsia" w:ascii="仿宋_GB2312" w:hAnsi="宋体" w:eastAsia="仿宋_GB2312" w:cs="Times New Roman"/>
          <w:snapToGrid w:val="0"/>
          <w:kern w:val="0"/>
          <w:sz w:val="24"/>
          <w:szCs w:val="20"/>
          <w:lang w:val="en-US" w:eastAsia="zh-CN"/>
        </w:rPr>
        <w:t>3</w:t>
      </w:r>
      <w:r>
        <w:rPr>
          <w:rFonts w:hint="eastAsia" w:ascii="仿宋_GB2312" w:hAnsi="宋体" w:eastAsia="仿宋_GB2312" w:cs="Times New Roman"/>
          <w:snapToGrid w:val="0"/>
          <w:kern w:val="0"/>
          <w:sz w:val="24"/>
          <w:szCs w:val="20"/>
        </w:rPr>
        <w:t>年1月1日起至今无用户。</w:t>
      </w:r>
    </w:p>
    <w:p w14:paraId="5A588AAF">
      <w:pPr>
        <w:pStyle w:val="2"/>
        <w:keepNext w:val="0"/>
        <w:keepLines w:val="0"/>
        <w:pageBreakBefore w:val="0"/>
        <w:widowControl w:val="0"/>
        <w:numPr>
          <w:ilvl w:val="0"/>
          <w:numId w:val="0"/>
        </w:numPr>
        <w:kinsoku/>
        <w:wordWrap/>
        <w:overflowPunct/>
        <w:topLinePunct w:val="0"/>
        <w:autoSpaceDE/>
        <w:autoSpaceDN/>
        <w:bidi w:val="0"/>
        <w:adjustRightInd/>
        <w:spacing w:line="500" w:lineRule="exact"/>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_GB2312" w:hAnsi="宋体" w:eastAsia="仿宋_GB2312" w:cs="Times New Roman"/>
          <w:snapToGrid w:val="0"/>
          <w:kern w:val="0"/>
          <w:sz w:val="24"/>
          <w:szCs w:val="20"/>
          <w:lang w:val="en-US" w:eastAsia="zh-CN"/>
        </w:rPr>
        <w:t>2.</w:t>
      </w:r>
      <w:r>
        <w:rPr>
          <w:rFonts w:hint="eastAsia" w:ascii="仿宋" w:hAnsi="仿宋" w:eastAsia="仿宋" w:cs="仿宋"/>
          <w:color w:val="auto"/>
          <w:kern w:val="0"/>
          <w:sz w:val="24"/>
          <w:szCs w:val="24"/>
          <w:highlight w:val="none"/>
          <w:lang w:val="en-US" w:eastAsia="zh-CN" w:bidi="ar-SA"/>
        </w:rPr>
        <w:t>需提供与合作医院签订的“互联网+护理”服务合作线上合同复印件。</w:t>
      </w:r>
    </w:p>
    <w:p w14:paraId="3BE1FE22">
      <w:pPr>
        <w:widowControl/>
        <w:ind w:firstLine="420" w:firstLineChars="200"/>
        <w:jc w:val="left"/>
        <w:rPr>
          <w:rFonts w:ascii="仿宋_GB2312" w:hAnsi="宋体" w:eastAsia="仿宋_GB2312" w:cs="Times New Roman"/>
          <w:snapToGrid w:val="0"/>
          <w:kern w:val="0"/>
          <w:szCs w:val="21"/>
          <w:lang w:val="en-GB"/>
        </w:rPr>
      </w:pPr>
      <w:r>
        <w:rPr>
          <w:rFonts w:ascii="仿宋_GB2312" w:hAnsi="宋体" w:eastAsia="仿宋_GB2312" w:cs="Times New Roman"/>
          <w:snapToGrid w:val="0"/>
          <w:kern w:val="0"/>
          <w:szCs w:val="21"/>
          <w:lang w:val="en-GB"/>
        </w:rPr>
        <w:br w:type="page"/>
      </w:r>
    </w:p>
    <w:p w14:paraId="1576ECCA">
      <w:pPr>
        <w:widowControl/>
        <w:spacing w:line="440" w:lineRule="atLeast"/>
        <w:jc w:val="left"/>
        <w:outlineLvl w:val="0"/>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附件</w:t>
      </w:r>
      <w:r>
        <w:rPr>
          <w:rFonts w:hint="eastAsia" w:ascii="仿宋_GB2312" w:hAnsi="宋体" w:eastAsia="仿宋_GB2312" w:cs="宋体"/>
          <w:b/>
          <w:bCs/>
          <w:kern w:val="0"/>
          <w:sz w:val="28"/>
          <w:szCs w:val="28"/>
          <w:lang w:val="en-US" w:eastAsia="zh-CN"/>
        </w:rPr>
        <w:t>8</w:t>
      </w:r>
    </w:p>
    <w:p w14:paraId="69A8B109">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4216" w:firstLineChars="1400"/>
        <w:jc w:val="left"/>
        <w:textAlignment w:val="baseline"/>
        <w:rPr>
          <w:rFonts w:hint="default" w:ascii="仿宋_GB2312" w:hAnsi="仿宋_GB2312" w:eastAsia="仿宋_GB2312" w:cs="仿宋_GB2312"/>
          <w:kern w:val="2"/>
          <w:sz w:val="28"/>
          <w:szCs w:val="28"/>
          <w:highlight w:val="none"/>
          <w:lang w:val="en-US" w:eastAsia="zh-CN" w:bidi="ar-SA"/>
        </w:rPr>
      </w:pPr>
      <w:r>
        <w:rPr>
          <w:rStyle w:val="16"/>
          <w:rFonts w:hint="eastAsia" w:ascii="仿宋" w:hAnsi="仿宋" w:eastAsia="仿宋" w:cs="仿宋"/>
          <w:b/>
          <w:bCs/>
          <w:color w:val="auto"/>
          <w:sz w:val="30"/>
          <w:szCs w:val="30"/>
          <w:highlight w:val="none"/>
          <w:lang w:val="en-US" w:eastAsia="zh-CN"/>
        </w:rPr>
        <w:t>报价单</w:t>
      </w:r>
      <w:r>
        <w:rPr>
          <w:rStyle w:val="16"/>
          <w:rFonts w:hint="eastAsia" w:ascii="仿宋" w:hAnsi="仿宋" w:eastAsia="仿宋" w:cs="仿宋"/>
          <w:b/>
          <w:bCs/>
          <w:color w:val="auto"/>
          <w:sz w:val="30"/>
          <w:szCs w:val="30"/>
          <w:highlight w:val="none"/>
          <w:lang w:val="en-US" w:eastAsia="zh-CN"/>
        </w:rPr>
        <w:br w:type="textWrapping"/>
      </w:r>
      <w:r>
        <w:rPr>
          <w:rFonts w:hint="default" w:ascii="仿宋_GB2312" w:hAnsi="仿宋_GB2312" w:eastAsia="仿宋_GB2312" w:cs="仿宋_GB2312"/>
          <w:kern w:val="2"/>
          <w:sz w:val="28"/>
          <w:szCs w:val="28"/>
          <w:highlight w:val="none"/>
          <w:lang w:val="en-US" w:eastAsia="zh-CN" w:bidi="ar-SA"/>
        </w:rPr>
        <w:t xml:space="preserve">项目名称：  </w:t>
      </w:r>
      <w:r>
        <w:rPr>
          <w:rFonts w:hint="default" w:ascii="Times New Roman" w:hAnsi="Times New Roman" w:cs="Times New Roman"/>
          <w:highlight w:val="none"/>
        </w:rPr>
        <w:t xml:space="preserve">                      </w:t>
      </w:r>
      <w:r>
        <w:rPr>
          <w:rFonts w:hint="default" w:ascii="仿宋_GB2312" w:hAnsi="仿宋_GB2312" w:eastAsia="仿宋_GB2312" w:cs="仿宋_GB2312"/>
          <w:kern w:val="2"/>
          <w:sz w:val="28"/>
          <w:szCs w:val="28"/>
          <w:highlight w:val="none"/>
          <w:lang w:val="en-US" w:eastAsia="zh-CN" w:bidi="ar-SA"/>
        </w:rPr>
        <w:t xml:space="preserve"> 项目编号：</w:t>
      </w:r>
    </w:p>
    <w:p w14:paraId="7679E230">
      <w:pPr>
        <w:pStyle w:val="2"/>
        <w:keepNext w:val="0"/>
        <w:keepLines w:val="0"/>
        <w:pageBreakBefore w:val="0"/>
        <w:numPr>
          <w:ilvl w:val="0"/>
          <w:numId w:val="0"/>
        </w:numPr>
        <w:kinsoku/>
        <w:wordWrap/>
        <w:overflowPunct/>
        <w:topLinePunct w:val="0"/>
        <w:autoSpaceDE/>
        <w:autoSpaceDN/>
        <w:bidi w:val="0"/>
        <w:adjustRightInd/>
        <w:spacing w:line="500" w:lineRule="exact"/>
        <w:rPr>
          <w:rFonts w:hint="default"/>
          <w:highlight w:val="none"/>
          <w:lang w:val="en-US" w:eastAsia="zh-CN"/>
        </w:rPr>
      </w:pPr>
    </w:p>
    <w:tbl>
      <w:tblPr>
        <w:tblStyle w:val="11"/>
        <w:tblW w:w="501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876"/>
        <w:gridCol w:w="3391"/>
        <w:gridCol w:w="2429"/>
        <w:gridCol w:w="2431"/>
      </w:tblGrid>
      <w:tr w14:paraId="75D3BC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480" w:type="pct"/>
            <w:tcBorders>
              <w:top w:val="single" w:color="auto" w:sz="12" w:space="0"/>
              <w:left w:val="single" w:color="auto" w:sz="12" w:space="0"/>
              <w:bottom w:val="single" w:color="auto" w:sz="4" w:space="0"/>
              <w:right w:val="single" w:color="auto" w:sz="4" w:space="0"/>
            </w:tcBorders>
            <w:noWrap w:val="0"/>
            <w:vAlign w:val="center"/>
          </w:tcPr>
          <w:p w14:paraId="5BD580C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b/>
                <w:bCs/>
                <w:highlight w:val="none"/>
              </w:rPr>
            </w:pPr>
            <w:r>
              <w:rPr>
                <w:rFonts w:hint="default" w:ascii="Times New Roman" w:hAnsi="Times New Roman" w:cs="Times New Roman"/>
                <w:b/>
                <w:bCs/>
                <w:highlight w:val="none"/>
              </w:rPr>
              <w:t>序号</w:t>
            </w:r>
          </w:p>
        </w:tc>
        <w:tc>
          <w:tcPr>
            <w:tcW w:w="1857" w:type="pct"/>
            <w:tcBorders>
              <w:top w:val="single" w:color="auto" w:sz="12" w:space="0"/>
              <w:left w:val="single" w:color="auto" w:sz="4" w:space="0"/>
              <w:bottom w:val="single" w:color="auto" w:sz="4" w:space="0"/>
              <w:right w:val="single" w:color="auto" w:sz="4" w:space="0"/>
            </w:tcBorders>
            <w:noWrap w:val="0"/>
            <w:vAlign w:val="center"/>
          </w:tcPr>
          <w:p w14:paraId="07EC22A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eastAsia" w:ascii="Times New Roman" w:hAnsi="Times New Roman" w:cs="Times New Roman" w:eastAsiaTheme="minorEastAsia"/>
                <w:b/>
                <w:bCs/>
                <w:highlight w:val="none"/>
                <w:lang w:eastAsia="zh-CN"/>
              </w:rPr>
            </w:pPr>
            <w:r>
              <w:rPr>
                <w:rFonts w:hint="eastAsia" w:ascii="Times New Roman" w:hAnsi="Times New Roman" w:cs="Times New Roman"/>
                <w:b/>
                <w:bCs/>
                <w:highlight w:val="none"/>
                <w:lang w:eastAsia="zh-CN"/>
              </w:rPr>
              <w:t>收益分成占比（</w:t>
            </w:r>
            <w:r>
              <w:rPr>
                <w:rFonts w:hint="eastAsia" w:ascii="Times New Roman" w:hAnsi="Times New Roman" w:cs="Times New Roman"/>
                <w:b/>
                <w:bCs/>
                <w:highlight w:val="none"/>
                <w:lang w:val="en-US" w:eastAsia="zh-CN"/>
              </w:rPr>
              <w:t>%</w:t>
            </w:r>
            <w:r>
              <w:rPr>
                <w:rFonts w:hint="eastAsia" w:ascii="Times New Roman" w:hAnsi="Times New Roman" w:cs="Times New Roman"/>
                <w:b/>
                <w:bCs/>
                <w:highlight w:val="none"/>
                <w:lang w:eastAsia="zh-CN"/>
              </w:rPr>
              <w:t>）</w:t>
            </w:r>
          </w:p>
        </w:tc>
        <w:tc>
          <w:tcPr>
            <w:tcW w:w="1330" w:type="pct"/>
            <w:tcBorders>
              <w:top w:val="single" w:color="auto" w:sz="12" w:space="0"/>
              <w:left w:val="single" w:color="auto" w:sz="4" w:space="0"/>
              <w:bottom w:val="single" w:color="auto" w:sz="4" w:space="0"/>
              <w:right w:val="single" w:color="auto" w:sz="12" w:space="0"/>
            </w:tcBorders>
            <w:noWrap w:val="0"/>
            <w:vAlign w:val="center"/>
          </w:tcPr>
          <w:p w14:paraId="5F9F31F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b/>
                <w:bCs/>
                <w:highlight w:val="none"/>
              </w:rPr>
            </w:pPr>
            <w:r>
              <w:rPr>
                <w:rFonts w:hint="eastAsia" w:ascii="Times New Roman" w:hAnsi="Times New Roman" w:cs="Times New Roman"/>
                <w:b/>
                <w:bCs/>
                <w:highlight w:val="none"/>
                <w:lang w:val="en-US" w:eastAsia="zh-CN"/>
              </w:rPr>
              <w:t>护士保险额度</w:t>
            </w:r>
          </w:p>
        </w:tc>
        <w:tc>
          <w:tcPr>
            <w:tcW w:w="1331" w:type="pct"/>
            <w:tcBorders>
              <w:top w:val="single" w:color="auto" w:sz="12" w:space="0"/>
              <w:left w:val="single" w:color="auto" w:sz="4" w:space="0"/>
              <w:bottom w:val="single" w:color="auto" w:sz="4" w:space="0"/>
              <w:right w:val="single" w:color="auto" w:sz="12" w:space="0"/>
            </w:tcBorders>
            <w:noWrap w:val="0"/>
            <w:vAlign w:val="center"/>
          </w:tcPr>
          <w:p w14:paraId="45F9E84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备注</w:t>
            </w:r>
          </w:p>
        </w:tc>
      </w:tr>
      <w:tr w14:paraId="142240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45" w:hRule="atLeast"/>
          <w:jc w:val="center"/>
        </w:trPr>
        <w:tc>
          <w:tcPr>
            <w:tcW w:w="480" w:type="pct"/>
            <w:tcBorders>
              <w:top w:val="single" w:color="auto" w:sz="4" w:space="0"/>
              <w:left w:val="single" w:color="auto" w:sz="12" w:space="0"/>
              <w:bottom w:val="single" w:color="auto" w:sz="12" w:space="0"/>
              <w:right w:val="single" w:color="auto" w:sz="4" w:space="0"/>
            </w:tcBorders>
            <w:noWrap w:val="0"/>
            <w:vAlign w:val="center"/>
          </w:tcPr>
          <w:p w14:paraId="0ED4CF8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w:t>
            </w:r>
          </w:p>
        </w:tc>
        <w:tc>
          <w:tcPr>
            <w:tcW w:w="1857" w:type="pct"/>
            <w:tcBorders>
              <w:top w:val="single" w:color="auto" w:sz="4" w:space="0"/>
              <w:left w:val="single" w:color="auto" w:sz="4" w:space="0"/>
              <w:bottom w:val="single" w:color="auto" w:sz="12" w:space="0"/>
              <w:right w:val="single" w:color="auto" w:sz="4" w:space="0"/>
            </w:tcBorders>
            <w:noWrap w:val="0"/>
            <w:vAlign w:val="center"/>
          </w:tcPr>
          <w:p w14:paraId="3FA7E60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rPr>
            </w:pPr>
          </w:p>
        </w:tc>
        <w:tc>
          <w:tcPr>
            <w:tcW w:w="1330" w:type="pct"/>
            <w:tcBorders>
              <w:top w:val="single" w:color="auto" w:sz="4" w:space="0"/>
              <w:left w:val="single" w:color="auto" w:sz="4" w:space="0"/>
              <w:bottom w:val="single" w:color="auto" w:sz="12" w:space="0"/>
              <w:right w:val="single" w:color="auto" w:sz="12" w:space="0"/>
            </w:tcBorders>
            <w:noWrap w:val="0"/>
            <w:vAlign w:val="center"/>
          </w:tcPr>
          <w:p w14:paraId="3FEE7EB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rPr>
            </w:pPr>
          </w:p>
        </w:tc>
        <w:tc>
          <w:tcPr>
            <w:tcW w:w="1331" w:type="pct"/>
            <w:tcBorders>
              <w:top w:val="single" w:color="auto" w:sz="4" w:space="0"/>
              <w:left w:val="single" w:color="auto" w:sz="4" w:space="0"/>
              <w:bottom w:val="single" w:color="auto" w:sz="12" w:space="0"/>
              <w:right w:val="single" w:color="auto" w:sz="12" w:space="0"/>
            </w:tcBorders>
            <w:noWrap w:val="0"/>
            <w:vAlign w:val="center"/>
          </w:tcPr>
          <w:p w14:paraId="3955A62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baseline"/>
              <w:rPr>
                <w:rFonts w:hint="default" w:ascii="Times New Roman" w:hAnsi="Times New Roman" w:cs="Times New Roman"/>
                <w:highlight w:val="none"/>
              </w:rPr>
            </w:pPr>
          </w:p>
        </w:tc>
      </w:tr>
    </w:tbl>
    <w:p w14:paraId="174BDC06">
      <w:pPr>
        <w:keepNext w:val="0"/>
        <w:keepLines w:val="0"/>
        <w:pageBreakBefore w:val="0"/>
        <w:widowControl w:val="0"/>
        <w:kinsoku/>
        <w:wordWrap/>
        <w:overflowPunct/>
        <w:topLinePunct w:val="0"/>
        <w:autoSpaceDE/>
        <w:autoSpaceDN/>
        <w:bidi w:val="0"/>
        <w:adjustRightInd/>
        <w:snapToGrid/>
        <w:spacing w:line="440" w:lineRule="exact"/>
        <w:ind w:right="-30"/>
        <w:textAlignment w:val="auto"/>
        <w:rPr>
          <w:rFonts w:hint="eastAsia"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注：1.报价已包括履行采购需求所需的所有各项含税费用。</w:t>
      </w:r>
    </w:p>
    <w:p w14:paraId="011F77CB">
      <w:pPr>
        <w:keepNext w:val="0"/>
        <w:keepLines w:val="0"/>
        <w:pageBreakBefore w:val="0"/>
        <w:widowControl w:val="0"/>
        <w:kinsoku/>
        <w:wordWrap/>
        <w:overflowPunct/>
        <w:topLinePunct w:val="0"/>
        <w:autoSpaceDE/>
        <w:autoSpaceDN/>
        <w:bidi w:val="0"/>
        <w:adjustRightInd/>
        <w:snapToGrid/>
        <w:spacing w:line="440" w:lineRule="exact"/>
        <w:ind w:right="-30" w:firstLine="562" w:firstLineChars="200"/>
        <w:textAlignment w:val="auto"/>
        <w:rPr>
          <w:rFonts w:hint="eastAsia"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2.最高限价：本项目报价以供应商收益分成占比为准，最高不超过30%（仅针对上门服务费），超过最高限价的响应将被否决。</w:t>
      </w:r>
    </w:p>
    <w:p w14:paraId="3994B928">
      <w:pPr>
        <w:keepNext w:val="0"/>
        <w:keepLines w:val="0"/>
        <w:pageBreakBefore w:val="0"/>
        <w:widowControl w:val="0"/>
        <w:kinsoku/>
        <w:wordWrap/>
        <w:overflowPunct/>
        <w:topLinePunct w:val="0"/>
        <w:autoSpaceDE/>
        <w:autoSpaceDN/>
        <w:bidi w:val="0"/>
        <w:adjustRightInd/>
        <w:snapToGrid/>
        <w:spacing w:line="440" w:lineRule="exact"/>
        <w:ind w:right="-30"/>
        <w:textAlignment w:val="auto"/>
        <w:rPr>
          <w:rFonts w:hint="eastAsia"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 xml:space="preserve">    3.本</w:t>
      </w:r>
      <w:r>
        <w:rPr>
          <w:rFonts w:hint="default" w:ascii="仿宋_GB2312" w:hAnsi="仿宋_GB2312" w:eastAsia="仿宋_GB2312" w:cs="仿宋_GB2312"/>
          <w:b/>
          <w:bCs/>
          <w:kern w:val="2"/>
          <w:sz w:val="28"/>
          <w:szCs w:val="28"/>
          <w:highlight w:val="none"/>
          <w:lang w:val="en-US" w:eastAsia="zh-CN" w:bidi="ar-SA"/>
        </w:rPr>
        <w:t>报价</w:t>
      </w:r>
      <w:r>
        <w:rPr>
          <w:rFonts w:hint="eastAsia" w:ascii="仿宋_GB2312" w:hAnsi="仿宋_GB2312" w:eastAsia="仿宋_GB2312" w:cs="仿宋_GB2312"/>
          <w:b/>
          <w:bCs/>
          <w:kern w:val="2"/>
          <w:sz w:val="28"/>
          <w:szCs w:val="28"/>
          <w:highlight w:val="none"/>
          <w:lang w:val="en-US" w:eastAsia="zh-CN" w:bidi="ar-SA"/>
        </w:rPr>
        <w:t>单</w:t>
      </w:r>
      <w:r>
        <w:rPr>
          <w:rFonts w:hint="default" w:ascii="仿宋_GB2312" w:hAnsi="仿宋_GB2312" w:eastAsia="仿宋_GB2312" w:cs="仿宋_GB2312"/>
          <w:b/>
          <w:bCs/>
          <w:kern w:val="2"/>
          <w:sz w:val="28"/>
          <w:szCs w:val="28"/>
          <w:highlight w:val="none"/>
          <w:lang w:val="en-US" w:eastAsia="zh-CN" w:bidi="ar-SA"/>
        </w:rPr>
        <w:t>由供应商在院内</w:t>
      </w:r>
      <w:r>
        <w:rPr>
          <w:rFonts w:hint="eastAsia" w:ascii="仿宋_GB2312" w:hAnsi="仿宋_GB2312" w:eastAsia="仿宋_GB2312" w:cs="仿宋_GB2312"/>
          <w:b/>
          <w:bCs/>
          <w:kern w:val="2"/>
          <w:sz w:val="28"/>
          <w:szCs w:val="28"/>
          <w:highlight w:val="none"/>
          <w:lang w:val="en-US" w:eastAsia="zh-CN" w:bidi="ar-SA"/>
        </w:rPr>
        <w:t>遴选</w:t>
      </w:r>
      <w:r>
        <w:rPr>
          <w:rFonts w:hint="default" w:ascii="仿宋_GB2312" w:hAnsi="仿宋_GB2312" w:eastAsia="仿宋_GB2312" w:cs="仿宋_GB2312"/>
          <w:b/>
          <w:bCs/>
          <w:kern w:val="2"/>
          <w:sz w:val="28"/>
          <w:szCs w:val="28"/>
          <w:highlight w:val="none"/>
          <w:lang w:val="en-US" w:eastAsia="zh-CN" w:bidi="ar-SA"/>
        </w:rPr>
        <w:t>当日自行携带入场。</w:t>
      </w:r>
    </w:p>
    <w:p w14:paraId="4D600E4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28" w:rightChars="0"/>
        <w:textAlignment w:val="auto"/>
        <w:rPr>
          <w:rFonts w:hint="eastAsia" w:ascii="仿宋_GB2312" w:hAnsi="仿宋_GB2312" w:eastAsia="仿宋_GB2312" w:cs="仿宋_GB2312"/>
          <w:b/>
          <w:bCs/>
          <w:kern w:val="2"/>
          <w:sz w:val="28"/>
          <w:szCs w:val="28"/>
          <w:highlight w:val="none"/>
          <w:lang w:val="en-US" w:eastAsia="zh-CN" w:bidi="ar-SA"/>
        </w:rPr>
      </w:pPr>
    </w:p>
    <w:p w14:paraId="0D7BBF5F">
      <w:pPr>
        <w:keepNext w:val="0"/>
        <w:keepLines w:val="0"/>
        <w:pageBreakBefore w:val="0"/>
        <w:tabs>
          <w:tab w:val="left" w:leader="underscore" w:pos="3600"/>
          <w:tab w:val="left" w:leader="underscore" w:pos="5400"/>
        </w:tabs>
        <w:kinsoku/>
        <w:wordWrap/>
        <w:overflowPunct/>
        <w:topLinePunct w:val="0"/>
        <w:autoSpaceDE/>
        <w:autoSpaceDN/>
        <w:bidi w:val="0"/>
        <w:adjustRightInd/>
        <w:spacing w:line="500" w:lineRule="exact"/>
        <w:ind w:right="-30" w:firstLine="560" w:firstLineChars="200"/>
        <w:jc w:val="right"/>
        <w:rPr>
          <w:rFonts w:hint="eastAsia" w:ascii="仿宋_GB2312" w:hAnsi="仿宋_GB2312" w:eastAsia="仿宋_GB2312" w:cs="仿宋_GB2312"/>
          <w:kern w:val="2"/>
          <w:sz w:val="28"/>
          <w:szCs w:val="28"/>
          <w:highlight w:val="none"/>
          <w:lang w:val="en-US" w:eastAsia="zh-CN" w:bidi="ar-SA"/>
        </w:rPr>
      </w:pPr>
    </w:p>
    <w:p w14:paraId="21198BDB">
      <w:pPr>
        <w:keepNext w:val="0"/>
        <w:keepLines w:val="0"/>
        <w:pageBreakBefore w:val="0"/>
        <w:widowControl w:val="0"/>
        <w:tabs>
          <w:tab w:val="left" w:leader="underscore" w:pos="3600"/>
          <w:tab w:val="left" w:leader="underscore" w:pos="5400"/>
        </w:tabs>
        <w:kinsoku/>
        <w:wordWrap/>
        <w:overflowPunct/>
        <w:topLinePunct w:val="0"/>
        <w:autoSpaceDE/>
        <w:autoSpaceDN/>
        <w:bidi w:val="0"/>
        <w:adjustRightInd/>
        <w:snapToGrid/>
        <w:spacing w:line="500" w:lineRule="exact"/>
        <w:ind w:right="-28" w:firstLine="3920" w:firstLineChars="1400"/>
        <w:jc w:val="left"/>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供应商名称（公章）：</w:t>
      </w:r>
    </w:p>
    <w:p w14:paraId="5877C775">
      <w:pPr>
        <w:keepNext w:val="0"/>
        <w:keepLines w:val="0"/>
        <w:pageBreakBefore w:val="0"/>
        <w:tabs>
          <w:tab w:val="left" w:leader="underscore" w:pos="3600"/>
          <w:tab w:val="left" w:leader="underscore" w:pos="5400"/>
        </w:tabs>
        <w:kinsoku/>
        <w:wordWrap/>
        <w:overflowPunct/>
        <w:topLinePunct w:val="0"/>
        <w:autoSpaceDE/>
        <w:autoSpaceDN/>
        <w:bidi w:val="0"/>
        <w:adjustRightInd/>
        <w:spacing w:line="500" w:lineRule="exact"/>
        <w:ind w:right="-30" w:firstLine="3360" w:firstLineChars="1200"/>
        <w:jc w:val="left"/>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法人或授权代表（签字或盖章）：</w:t>
      </w:r>
    </w:p>
    <w:p w14:paraId="4339B075">
      <w:pPr>
        <w:keepNext w:val="0"/>
        <w:keepLines w:val="0"/>
        <w:pageBreakBefore w:val="0"/>
        <w:tabs>
          <w:tab w:val="left" w:leader="underscore" w:pos="3600"/>
          <w:tab w:val="left" w:leader="underscore" w:pos="5400"/>
        </w:tabs>
        <w:kinsoku/>
        <w:wordWrap/>
        <w:overflowPunct/>
        <w:topLinePunct w:val="0"/>
        <w:autoSpaceDE/>
        <w:autoSpaceDN/>
        <w:bidi w:val="0"/>
        <w:adjustRightInd/>
        <w:spacing w:line="500" w:lineRule="exact"/>
        <w:ind w:right="-30" w:firstLine="4480" w:firstLineChars="1600"/>
        <w:jc w:val="left"/>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日期：   年  月  日</w:t>
      </w:r>
    </w:p>
    <w:p w14:paraId="614BBF60">
      <w:pPr>
        <w:rPr>
          <w:rFonts w:hint="eastAsia" w:ascii="方正小标宋简体" w:eastAsia="方正小标宋简体" w:cs="宋体" w:hAnsiTheme="minorEastAsia"/>
          <w:b/>
          <w:color w:val="000000" w:themeColor="text1"/>
          <w:kern w:val="0"/>
          <w:sz w:val="32"/>
          <w:szCs w:val="32"/>
          <w:lang w:val="en-US" w:eastAsia="zh-CN"/>
          <w14:textFill>
            <w14:solidFill>
              <w14:schemeClr w14:val="tx1"/>
            </w14:solidFill>
          </w14:textFill>
        </w:rPr>
      </w:pPr>
      <w:r>
        <w:rPr>
          <w:rFonts w:hint="eastAsia" w:ascii="方正小标宋简体" w:eastAsia="方正小标宋简体" w:cs="宋体" w:hAnsiTheme="minorEastAsia"/>
          <w:b/>
          <w:color w:val="000000" w:themeColor="text1"/>
          <w:kern w:val="0"/>
          <w:sz w:val="32"/>
          <w:szCs w:val="32"/>
          <w:lang w:val="en-US" w:eastAsia="zh-CN"/>
          <w14:textFill>
            <w14:solidFill>
              <w14:schemeClr w14:val="tx1"/>
            </w14:solidFill>
          </w14:textFill>
        </w:rPr>
        <w:t xml:space="preserve"> </w:t>
      </w:r>
    </w:p>
    <w:p w14:paraId="3BBD2B06">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75B8F47F">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7A039BD1">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2E9473E2">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77EA12AA">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00EF1154">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662D2C42">
      <w:pPr>
        <w:rPr>
          <w:rFonts w:ascii="方正小标宋简体" w:eastAsia="方正小标宋简体" w:cs="宋体" w:hAnsiTheme="minorEastAsia"/>
          <w:b/>
          <w:color w:val="000000" w:themeColor="text1"/>
          <w:kern w:val="0"/>
          <w:sz w:val="32"/>
          <w:szCs w:val="32"/>
          <w14:textFill>
            <w14:solidFill>
              <w14:schemeClr w14:val="tx1"/>
            </w14:solidFill>
          </w14:textFill>
        </w:rPr>
      </w:pPr>
    </w:p>
    <w:p w14:paraId="3E70A54B">
      <w:pPr>
        <w:widowControl/>
        <w:spacing w:line="440" w:lineRule="atLeast"/>
        <w:jc w:val="left"/>
        <w:outlineLvl w:val="0"/>
        <w:rPr>
          <w:rFonts w:hint="eastAsia" w:ascii="仿宋_GB2312" w:hAnsi="宋体" w:eastAsia="仿宋_GB2312" w:cs="宋体"/>
          <w:b/>
          <w:bCs/>
          <w:kern w:val="0"/>
          <w:sz w:val="28"/>
          <w:szCs w:val="28"/>
          <w:lang w:val="en-US" w:eastAsia="zh-CN"/>
        </w:rPr>
      </w:pPr>
      <w:r>
        <w:rPr>
          <w:rFonts w:hint="eastAsia" w:ascii="仿宋_GB2312" w:hAnsi="宋体" w:eastAsia="仿宋_GB2312" w:cs="宋体"/>
          <w:b/>
          <w:bCs/>
          <w:kern w:val="0"/>
          <w:sz w:val="28"/>
          <w:szCs w:val="28"/>
        </w:rPr>
        <w:t>附件</w:t>
      </w:r>
      <w:r>
        <w:rPr>
          <w:rFonts w:hint="eastAsia" w:ascii="仿宋_GB2312" w:hAnsi="宋体" w:eastAsia="仿宋_GB2312" w:cs="宋体"/>
          <w:b/>
          <w:bCs/>
          <w:kern w:val="0"/>
          <w:sz w:val="28"/>
          <w:szCs w:val="28"/>
          <w:lang w:val="en-US" w:eastAsia="zh-CN"/>
        </w:rPr>
        <w:t>9</w:t>
      </w:r>
    </w:p>
    <w:p w14:paraId="3C414800">
      <w:pPr>
        <w:pStyle w:val="18"/>
        <w:rPr>
          <w:rFonts w:hint="eastAsia" w:ascii="仿宋_GB2312" w:hAnsi="宋体" w:eastAsia="仿宋_GB2312" w:cs="宋体"/>
          <w:b/>
          <w:bCs/>
          <w:kern w:val="0"/>
          <w:sz w:val="28"/>
          <w:szCs w:val="28"/>
        </w:rPr>
      </w:pPr>
    </w:p>
    <w:p w14:paraId="0DCDB878">
      <w:pPr>
        <w:pStyle w:val="9"/>
      </w:pPr>
    </w:p>
    <w:p w14:paraId="3FB333D0">
      <w:pPr>
        <w:bidi w:val="0"/>
        <w:spacing w:line="240" w:lineRule="auto"/>
        <w:jc w:val="center"/>
        <w:outlineLvl w:val="1"/>
        <w:rPr>
          <w:rFonts w:hint="eastAsia" w:ascii="方正小标宋简体" w:hAnsi="方正小标宋简体" w:eastAsia="方正小标宋简体" w:cs="方正小标宋简体"/>
          <w:sz w:val="44"/>
          <w:szCs w:val="44"/>
          <w:u w:val="none"/>
          <w:lang w:val="en-GB" w:eastAsia="zh-CN"/>
        </w:rPr>
      </w:pPr>
      <w:r>
        <w:rPr>
          <w:rFonts w:hint="eastAsia" w:ascii="方正小标宋简体" w:hAnsi="方正小标宋简体" w:eastAsia="方正小标宋简体" w:cs="方正小标宋简体"/>
          <w:sz w:val="44"/>
          <w:szCs w:val="44"/>
          <w:u w:val="none"/>
          <w:lang w:val="en-GB" w:eastAsia="zh-CN"/>
        </w:rPr>
        <w:t>西安医学院附属汉江医院</w:t>
      </w:r>
    </w:p>
    <w:p w14:paraId="62CD79E3">
      <w:pPr>
        <w:bidi w:val="0"/>
        <w:spacing w:line="240" w:lineRule="auto"/>
        <w:jc w:val="both"/>
        <w:outlineLvl w:val="1"/>
        <w:rPr>
          <w:rFonts w:hint="default" w:ascii="方正小标宋简体" w:hAnsi="方正小标宋简体" w:eastAsia="方正小标宋简体" w:cs="方正小标宋简体"/>
          <w:sz w:val="44"/>
          <w:szCs w:val="44"/>
          <w:u w:val="single"/>
          <w:lang w:val="en-US" w:eastAsia="zh-CN"/>
        </w:rPr>
      </w:pPr>
      <w:r>
        <w:rPr>
          <w:rFonts w:hint="eastAsia" w:ascii="方正小标宋简体" w:hAnsi="方正小标宋简体" w:eastAsia="方正小标宋简体" w:cs="方正小标宋简体"/>
          <w:sz w:val="44"/>
          <w:szCs w:val="44"/>
          <w:u w:val="single"/>
          <w:lang w:val="en-US" w:eastAsia="zh-CN"/>
        </w:rPr>
        <w:t>“互联网+护理服务”平台遴选项目响应文件</w:t>
      </w:r>
    </w:p>
    <w:p w14:paraId="412CCF6E">
      <w:pPr>
        <w:pStyle w:val="18"/>
        <w:rPr>
          <w:rFonts w:hint="eastAsia" w:ascii="方正小标宋简体" w:hAnsi="方正小标宋简体" w:eastAsia="方正小标宋简体" w:cs="方正小标宋简体"/>
          <w:sz w:val="52"/>
          <w:szCs w:val="52"/>
          <w:u w:val="single"/>
          <w:lang w:val="en-US" w:eastAsia="zh-CN"/>
        </w:rPr>
      </w:pPr>
    </w:p>
    <w:p w14:paraId="0E81D1D6">
      <w:pPr>
        <w:pStyle w:val="9"/>
        <w:rPr>
          <w:rFonts w:hint="eastAsia" w:ascii="方正小标宋简体" w:hAnsi="方正小标宋简体" w:eastAsia="方正小标宋简体" w:cs="方正小标宋简体"/>
          <w:sz w:val="52"/>
          <w:szCs w:val="52"/>
          <w:u w:val="single"/>
          <w:lang w:val="en-US" w:eastAsia="zh-CN"/>
        </w:rPr>
      </w:pPr>
    </w:p>
    <w:p w14:paraId="3C777411">
      <w:pPr>
        <w:pStyle w:val="9"/>
        <w:rPr>
          <w:rFonts w:hint="eastAsia" w:ascii="方正小标宋简体" w:hAnsi="方正小标宋简体" w:eastAsia="方正小标宋简体" w:cs="方正小标宋简体"/>
          <w:sz w:val="52"/>
          <w:szCs w:val="52"/>
          <w:u w:val="single"/>
          <w:lang w:val="en-US" w:eastAsia="zh-CN"/>
        </w:rPr>
      </w:pPr>
    </w:p>
    <w:p w14:paraId="3DF40549">
      <w:pPr>
        <w:numPr>
          <w:ilvl w:val="0"/>
          <w:numId w:val="0"/>
        </w:numPr>
        <w:jc w:val="both"/>
        <w:rPr>
          <w:rFonts w:hint="default" w:ascii="仿宋_GB2312" w:hAnsi="仿宋_GB2312" w:eastAsia="仿宋_GB2312" w:cs="仿宋_GB2312"/>
          <w:sz w:val="28"/>
          <w:szCs w:val="28"/>
          <w:lang w:val="en-US" w:eastAsia="zh-CN"/>
        </w:rPr>
      </w:pPr>
    </w:p>
    <w:p w14:paraId="119CC34D">
      <w:pPr>
        <w:pStyle w:val="18"/>
        <w:rPr>
          <w:rFonts w:hint="default" w:ascii="仿宋_GB2312" w:hAnsi="仿宋_GB2312" w:eastAsia="仿宋_GB2312" w:cs="仿宋_GB2312"/>
          <w:sz w:val="28"/>
          <w:szCs w:val="28"/>
          <w:lang w:val="en-US" w:eastAsia="zh-CN"/>
        </w:rPr>
      </w:pPr>
    </w:p>
    <w:p w14:paraId="699D6683">
      <w:pPr>
        <w:pStyle w:val="9"/>
        <w:spacing w:line="240" w:lineRule="auto"/>
        <w:ind w:firstLine="1506" w:firstLineChars="500"/>
        <w:jc w:val="both"/>
        <w:rPr>
          <w:rFonts w:hint="eastAsia"/>
          <w:b/>
          <w:color w:val="000000"/>
          <w:sz w:val="30"/>
          <w:szCs w:val="30"/>
          <w:u w:val="single"/>
          <w:lang w:val="en-US" w:eastAsia="zh-CN"/>
        </w:rPr>
      </w:pPr>
      <w:r>
        <w:rPr>
          <w:rFonts w:hint="eastAsia" w:hAnsi="宋体"/>
          <w:b/>
          <w:color w:val="000000"/>
          <w:sz w:val="30"/>
          <w:szCs w:val="30"/>
        </w:rPr>
        <w:t>供应商名称：</w:t>
      </w:r>
      <w:r>
        <w:rPr>
          <w:rFonts w:hint="eastAsia"/>
          <w:b/>
          <w:color w:val="000000"/>
          <w:sz w:val="30"/>
          <w:szCs w:val="30"/>
          <w:u w:val="single"/>
          <w:lang w:val="en-US" w:eastAsia="zh-CN"/>
        </w:rPr>
        <w:t xml:space="preserve">                    </w:t>
      </w:r>
    </w:p>
    <w:p w14:paraId="6FB69816">
      <w:pPr>
        <w:pStyle w:val="9"/>
        <w:spacing w:line="240" w:lineRule="auto"/>
        <w:ind w:firstLine="1506" w:firstLineChars="500"/>
        <w:jc w:val="both"/>
        <w:rPr>
          <w:rFonts w:hint="eastAsia"/>
          <w:b/>
          <w:color w:val="000000"/>
          <w:sz w:val="30"/>
          <w:szCs w:val="30"/>
          <w:u w:val="single"/>
          <w:lang w:val="en-US" w:eastAsia="zh-CN"/>
        </w:rPr>
      </w:pPr>
      <w:r>
        <w:rPr>
          <w:rFonts w:hint="eastAsia"/>
          <w:b/>
          <w:color w:val="000000"/>
          <w:sz w:val="30"/>
          <w:szCs w:val="30"/>
          <w:u w:val="none"/>
          <w:lang w:val="en-US" w:eastAsia="zh-CN"/>
        </w:rPr>
        <w:t>联系人姓名：</w:t>
      </w:r>
      <w:r>
        <w:rPr>
          <w:rFonts w:hint="eastAsia"/>
          <w:b/>
          <w:color w:val="000000"/>
          <w:sz w:val="30"/>
          <w:szCs w:val="30"/>
          <w:u w:val="single"/>
          <w:lang w:val="en-US" w:eastAsia="zh-CN"/>
        </w:rPr>
        <w:t xml:space="preserve">                    </w:t>
      </w:r>
    </w:p>
    <w:p w14:paraId="34099921">
      <w:pPr>
        <w:pStyle w:val="9"/>
        <w:spacing w:line="240" w:lineRule="auto"/>
        <w:ind w:firstLine="1506" w:firstLineChars="500"/>
        <w:jc w:val="both"/>
        <w:rPr>
          <w:rFonts w:hint="default"/>
          <w:b/>
          <w:color w:val="000000"/>
          <w:sz w:val="30"/>
          <w:szCs w:val="30"/>
          <w:u w:val="single"/>
          <w:lang w:val="en-US" w:eastAsia="zh-CN"/>
        </w:rPr>
      </w:pPr>
      <w:r>
        <w:rPr>
          <w:rFonts w:hint="eastAsia"/>
          <w:b/>
          <w:color w:val="000000"/>
          <w:sz w:val="30"/>
          <w:szCs w:val="30"/>
          <w:u w:val="none"/>
          <w:lang w:val="en-US" w:eastAsia="zh-CN"/>
        </w:rPr>
        <w:t>联系人电话：</w:t>
      </w:r>
      <w:r>
        <w:rPr>
          <w:rFonts w:hint="eastAsia"/>
          <w:b/>
          <w:color w:val="000000"/>
          <w:sz w:val="30"/>
          <w:szCs w:val="30"/>
          <w:u w:val="single"/>
          <w:lang w:val="en-US" w:eastAsia="zh-CN"/>
        </w:rPr>
        <w:t xml:space="preserve">                    </w:t>
      </w:r>
    </w:p>
    <w:p w14:paraId="2318C8AA">
      <w:pPr>
        <w:pStyle w:val="9"/>
        <w:spacing w:line="240" w:lineRule="auto"/>
        <w:jc w:val="center"/>
        <w:rPr>
          <w:rFonts w:hint="eastAsia" w:ascii="宋体" w:hAnsi="宋体"/>
          <w:b/>
          <w:color w:val="000000"/>
          <w:sz w:val="30"/>
          <w:szCs w:val="30"/>
        </w:rPr>
      </w:pPr>
      <w:r>
        <w:rPr>
          <w:rFonts w:hint="eastAsia" w:ascii="宋体" w:hAnsi="宋体"/>
          <w:b/>
          <w:color w:val="000000"/>
          <w:sz w:val="30"/>
          <w:szCs w:val="30"/>
        </w:rPr>
        <w:t>日期：</w:t>
      </w:r>
      <w:r>
        <w:rPr>
          <w:rFonts w:hint="eastAsia" w:ascii="宋体" w:hAnsi="宋体"/>
          <w:b/>
          <w:color w:val="000000"/>
          <w:sz w:val="30"/>
          <w:szCs w:val="30"/>
          <w:u w:val="single"/>
        </w:rPr>
        <w:t xml:space="preserve">       </w:t>
      </w:r>
      <w:r>
        <w:rPr>
          <w:rFonts w:hint="eastAsia" w:ascii="宋体" w:hAnsi="宋体"/>
          <w:b/>
          <w:color w:val="000000"/>
          <w:sz w:val="30"/>
          <w:szCs w:val="30"/>
        </w:rPr>
        <w:t>年</w:t>
      </w:r>
      <w:r>
        <w:rPr>
          <w:rFonts w:hint="eastAsia" w:ascii="宋体" w:hAnsi="宋体"/>
          <w:b/>
          <w:color w:val="000000"/>
          <w:sz w:val="30"/>
          <w:szCs w:val="30"/>
          <w:u w:val="single"/>
        </w:rPr>
        <w:t xml:space="preserve">      </w:t>
      </w:r>
      <w:r>
        <w:rPr>
          <w:rFonts w:hint="eastAsia" w:ascii="宋体" w:hAnsi="宋体"/>
          <w:b/>
          <w:color w:val="000000"/>
          <w:sz w:val="30"/>
          <w:szCs w:val="30"/>
        </w:rPr>
        <w:t>月</w:t>
      </w:r>
      <w:r>
        <w:rPr>
          <w:rFonts w:hint="eastAsia" w:ascii="宋体" w:hAnsi="宋体"/>
          <w:b/>
          <w:color w:val="000000"/>
          <w:sz w:val="30"/>
          <w:szCs w:val="30"/>
          <w:u w:val="single"/>
        </w:rPr>
        <w:t xml:space="preserve">      </w:t>
      </w:r>
      <w:r>
        <w:rPr>
          <w:rFonts w:hint="eastAsia" w:ascii="宋体" w:hAnsi="宋体"/>
          <w:b/>
          <w:color w:val="000000"/>
          <w:sz w:val="30"/>
          <w:szCs w:val="30"/>
        </w:rPr>
        <w:t>日</w:t>
      </w:r>
    </w:p>
    <w:p w14:paraId="6704FA96">
      <w:pPr>
        <w:pStyle w:val="9"/>
        <w:spacing w:line="240" w:lineRule="auto"/>
        <w:ind w:left="0" w:leftChars="0" w:firstLine="0" w:firstLineChars="0"/>
        <w:rPr>
          <w:rFonts w:hint="eastAsia"/>
          <w:lang w:val="en-US" w:eastAsia="zh-CN"/>
        </w:rPr>
      </w:pPr>
    </w:p>
    <w:p w14:paraId="78337D25">
      <w:pPr>
        <w:pStyle w:val="9"/>
        <w:spacing w:line="240" w:lineRule="auto"/>
        <w:ind w:left="0" w:leftChars="0" w:firstLine="0" w:firstLineChars="0"/>
        <w:rPr>
          <w:rFonts w:hint="eastAsia"/>
          <w:lang w:val="en-US" w:eastAsia="zh-CN"/>
        </w:rPr>
      </w:pPr>
    </w:p>
    <w:p w14:paraId="438B1D0E">
      <w:pPr>
        <w:pStyle w:val="9"/>
        <w:spacing w:line="240" w:lineRule="auto"/>
        <w:ind w:left="0" w:leftChars="0" w:firstLine="0" w:firstLineChars="0"/>
        <w:rPr>
          <w:rFonts w:hint="eastAsia"/>
          <w:lang w:val="en-US" w:eastAsia="zh-CN"/>
        </w:rPr>
      </w:pPr>
    </w:p>
    <w:p w14:paraId="09FD72D7">
      <w:pPr>
        <w:pStyle w:val="9"/>
        <w:spacing w:line="240" w:lineRule="auto"/>
        <w:ind w:left="0" w:leftChars="0" w:firstLine="0" w:firstLineChars="0"/>
        <w:rPr>
          <w:rFonts w:hint="eastAsia"/>
          <w:lang w:val="en-US" w:eastAsia="zh-CN"/>
        </w:rPr>
      </w:pPr>
    </w:p>
    <w:p w14:paraId="746AC8C3">
      <w:pPr>
        <w:pStyle w:val="5"/>
        <w:spacing w:line="240" w:lineRule="auto"/>
        <w:ind w:firstLine="0"/>
        <w:jc w:val="center"/>
        <w:rPr>
          <w:rFonts w:hint="eastAsia" w:ascii="宋体" w:hAnsi="宋体"/>
          <w:b/>
          <w:color w:val="000000"/>
          <w:sz w:val="30"/>
          <w:szCs w:val="30"/>
        </w:rPr>
      </w:pPr>
      <w:r>
        <w:rPr>
          <w:rFonts w:hint="eastAsia" w:ascii="宋体" w:hAnsi="宋体"/>
          <w:b/>
          <w:color w:val="000000"/>
          <w:sz w:val="30"/>
          <w:szCs w:val="30"/>
        </w:rPr>
        <w:t>目录</w:t>
      </w:r>
    </w:p>
    <w:tbl>
      <w:tblPr>
        <w:tblStyle w:val="12"/>
        <w:tblW w:w="497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17"/>
        <w:gridCol w:w="580"/>
        <w:gridCol w:w="5757"/>
        <w:gridCol w:w="654"/>
        <w:gridCol w:w="1535"/>
      </w:tblGrid>
      <w:tr w14:paraId="2990D8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1" w:hRule="atLeast"/>
        </w:trPr>
        <w:tc>
          <w:tcPr>
            <w:tcW w:w="388" w:type="pct"/>
            <w:vAlign w:val="center"/>
          </w:tcPr>
          <w:p w14:paraId="5281861A">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序号</w:t>
            </w:r>
          </w:p>
        </w:tc>
        <w:tc>
          <w:tcPr>
            <w:tcW w:w="3428" w:type="pct"/>
            <w:gridSpan w:val="2"/>
            <w:vAlign w:val="center"/>
          </w:tcPr>
          <w:p w14:paraId="43A5A1B2">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投标资料</w:t>
            </w:r>
          </w:p>
        </w:tc>
        <w:tc>
          <w:tcPr>
            <w:tcW w:w="354" w:type="pct"/>
            <w:vAlign w:val="center"/>
          </w:tcPr>
          <w:p w14:paraId="156D666C">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页码</w:t>
            </w:r>
          </w:p>
        </w:tc>
        <w:tc>
          <w:tcPr>
            <w:tcW w:w="828" w:type="pct"/>
            <w:vAlign w:val="center"/>
          </w:tcPr>
          <w:p w14:paraId="0F4117C5">
            <w:pPr>
              <w:spacing w:line="240" w:lineRule="auto"/>
              <w:jc w:val="center"/>
              <w:rPr>
                <w:rFonts w:ascii="仿宋_GB2312" w:eastAsia="仿宋_GB2312" w:cs="Times New Roman" w:hAnsiTheme="minorEastAsia"/>
                <w:b/>
                <w:bCs/>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审核情况（√）</w:t>
            </w:r>
          </w:p>
        </w:tc>
      </w:tr>
      <w:tr w14:paraId="20FF51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02A4A67F">
            <w:pPr>
              <w:spacing w:line="240" w:lineRule="auto"/>
              <w:jc w:val="center"/>
              <w:rPr>
                <w:rFonts w:hint="eastAsia"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第一部分 资格性符合性文件</w:t>
            </w:r>
          </w:p>
        </w:tc>
      </w:tr>
      <w:tr w14:paraId="51F596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restart"/>
            <w:vAlign w:val="center"/>
          </w:tcPr>
          <w:p w14:paraId="1E409D0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1</w:t>
            </w:r>
          </w:p>
        </w:tc>
        <w:tc>
          <w:tcPr>
            <w:tcW w:w="3428" w:type="pct"/>
            <w:gridSpan w:val="2"/>
            <w:vAlign w:val="center"/>
          </w:tcPr>
          <w:p w14:paraId="64ED8434">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三证合一的营业执照复印件</w:t>
            </w:r>
          </w:p>
        </w:tc>
        <w:tc>
          <w:tcPr>
            <w:tcW w:w="354" w:type="pct"/>
            <w:vAlign w:val="center"/>
          </w:tcPr>
          <w:p w14:paraId="0C1A8C88">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610CF48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63A46E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continue"/>
            <w:vAlign w:val="center"/>
          </w:tcPr>
          <w:p w14:paraId="0A648B3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4" w:type="pct"/>
            <w:vMerge w:val="restart"/>
            <w:tcBorders>
              <w:right w:val="single" w:color="auto" w:sz="4" w:space="0"/>
            </w:tcBorders>
            <w:vAlign w:val="center"/>
          </w:tcPr>
          <w:p w14:paraId="178C104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或</w:t>
            </w:r>
          </w:p>
        </w:tc>
        <w:tc>
          <w:tcPr>
            <w:tcW w:w="3113" w:type="pct"/>
            <w:tcBorders>
              <w:left w:val="single" w:color="auto" w:sz="4" w:space="0"/>
            </w:tcBorders>
            <w:vAlign w:val="center"/>
          </w:tcPr>
          <w:p w14:paraId="620807EA">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企业法人营业执照（副本）复印件</w:t>
            </w:r>
          </w:p>
        </w:tc>
        <w:tc>
          <w:tcPr>
            <w:tcW w:w="354" w:type="pct"/>
            <w:vAlign w:val="center"/>
          </w:tcPr>
          <w:p w14:paraId="1B9EB07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6AC15A1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EE2F2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continue"/>
            <w:vAlign w:val="center"/>
          </w:tcPr>
          <w:p w14:paraId="013CABD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4" w:type="pct"/>
            <w:vMerge w:val="continue"/>
            <w:tcBorders>
              <w:right w:val="single" w:color="auto" w:sz="4" w:space="0"/>
            </w:tcBorders>
            <w:vAlign w:val="center"/>
          </w:tcPr>
          <w:p w14:paraId="6D6DA0C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13" w:type="pct"/>
            <w:tcBorders>
              <w:left w:val="single" w:color="auto" w:sz="4" w:space="0"/>
            </w:tcBorders>
            <w:vAlign w:val="center"/>
          </w:tcPr>
          <w:p w14:paraId="5BC79EE4">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税务登记证书（国、地税）复印件</w:t>
            </w:r>
          </w:p>
        </w:tc>
        <w:tc>
          <w:tcPr>
            <w:tcW w:w="354" w:type="pct"/>
            <w:vAlign w:val="center"/>
          </w:tcPr>
          <w:p w14:paraId="7703866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14DBB0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22446E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Merge w:val="continue"/>
            <w:vAlign w:val="center"/>
          </w:tcPr>
          <w:p w14:paraId="66E4920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4" w:type="pct"/>
            <w:vMerge w:val="continue"/>
            <w:tcBorders>
              <w:right w:val="single" w:color="auto" w:sz="4" w:space="0"/>
            </w:tcBorders>
            <w:vAlign w:val="center"/>
          </w:tcPr>
          <w:p w14:paraId="6558B760">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3113" w:type="pct"/>
            <w:tcBorders>
              <w:left w:val="single" w:color="auto" w:sz="4" w:space="0"/>
            </w:tcBorders>
            <w:vAlign w:val="center"/>
          </w:tcPr>
          <w:p w14:paraId="298309A9">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组织机构代码证复印件</w:t>
            </w:r>
          </w:p>
        </w:tc>
        <w:tc>
          <w:tcPr>
            <w:tcW w:w="354" w:type="pct"/>
            <w:vAlign w:val="center"/>
          </w:tcPr>
          <w:p w14:paraId="56A067C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73DF294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392985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1" w:hRule="atLeast"/>
        </w:trPr>
        <w:tc>
          <w:tcPr>
            <w:tcW w:w="388" w:type="pct"/>
            <w:vAlign w:val="center"/>
          </w:tcPr>
          <w:p w14:paraId="74E34E1C">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2</w:t>
            </w:r>
          </w:p>
        </w:tc>
        <w:tc>
          <w:tcPr>
            <w:tcW w:w="3428" w:type="pct"/>
            <w:gridSpan w:val="2"/>
            <w:vAlign w:val="center"/>
          </w:tcPr>
          <w:p w14:paraId="11A92987">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商事主体信息公示平台查询页（营业执照经营范围如注明“具体经营项目请登录商事主体信息公示平台查询”）</w:t>
            </w:r>
          </w:p>
        </w:tc>
        <w:tc>
          <w:tcPr>
            <w:tcW w:w="354" w:type="pct"/>
            <w:vAlign w:val="center"/>
          </w:tcPr>
          <w:p w14:paraId="545628F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3E6D249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D47AC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41E44DDA">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3</w:t>
            </w:r>
          </w:p>
        </w:tc>
        <w:tc>
          <w:tcPr>
            <w:tcW w:w="3428" w:type="pct"/>
            <w:gridSpan w:val="2"/>
            <w:vAlign w:val="center"/>
          </w:tcPr>
          <w:p w14:paraId="54598EB4">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《信用信息报告》</w:t>
            </w:r>
          </w:p>
        </w:tc>
        <w:tc>
          <w:tcPr>
            <w:tcW w:w="354" w:type="pct"/>
            <w:vAlign w:val="center"/>
          </w:tcPr>
          <w:p w14:paraId="61B647BB">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03F92F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BC564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4225570B">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4</w:t>
            </w:r>
          </w:p>
        </w:tc>
        <w:tc>
          <w:tcPr>
            <w:tcW w:w="3428" w:type="pct"/>
            <w:gridSpan w:val="2"/>
            <w:vAlign w:val="center"/>
          </w:tcPr>
          <w:p w14:paraId="45E7A4A3">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法人代表证明书</w:t>
            </w:r>
          </w:p>
        </w:tc>
        <w:tc>
          <w:tcPr>
            <w:tcW w:w="354" w:type="pct"/>
            <w:vAlign w:val="center"/>
          </w:tcPr>
          <w:p w14:paraId="4EF1FB40">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1004EFBA">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41C37A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6BF2F33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5</w:t>
            </w:r>
          </w:p>
        </w:tc>
        <w:tc>
          <w:tcPr>
            <w:tcW w:w="3428" w:type="pct"/>
            <w:gridSpan w:val="2"/>
            <w:vAlign w:val="center"/>
          </w:tcPr>
          <w:p w14:paraId="65FEBB7A">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法人代表第二代居民身份证复印件</w:t>
            </w:r>
          </w:p>
        </w:tc>
        <w:tc>
          <w:tcPr>
            <w:tcW w:w="354" w:type="pct"/>
            <w:vAlign w:val="center"/>
          </w:tcPr>
          <w:p w14:paraId="5AEDEA53">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69D44063">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C9A6D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7ABEFD2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6</w:t>
            </w:r>
          </w:p>
        </w:tc>
        <w:tc>
          <w:tcPr>
            <w:tcW w:w="3428" w:type="pct"/>
            <w:gridSpan w:val="2"/>
            <w:vAlign w:val="center"/>
          </w:tcPr>
          <w:p w14:paraId="65157DF8">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法人授权书</w:t>
            </w:r>
          </w:p>
        </w:tc>
        <w:tc>
          <w:tcPr>
            <w:tcW w:w="354" w:type="pct"/>
            <w:vAlign w:val="center"/>
          </w:tcPr>
          <w:p w14:paraId="38FFA2C1">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4F5A1C27">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3652C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2672976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7</w:t>
            </w:r>
          </w:p>
        </w:tc>
        <w:tc>
          <w:tcPr>
            <w:tcW w:w="3428" w:type="pct"/>
            <w:gridSpan w:val="2"/>
            <w:vAlign w:val="center"/>
          </w:tcPr>
          <w:p w14:paraId="42E2F6C6">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授权代理人第二代居民身份证复印件</w:t>
            </w:r>
          </w:p>
        </w:tc>
        <w:tc>
          <w:tcPr>
            <w:tcW w:w="354" w:type="pct"/>
            <w:vAlign w:val="center"/>
          </w:tcPr>
          <w:p w14:paraId="58B08491">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5A6C35D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1BDFAB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0A616B0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color w:val="000000" w:themeColor="text1"/>
                <w:kern w:val="0"/>
                <w:sz w:val="24"/>
                <w:szCs w:val="24"/>
                <w14:textFill>
                  <w14:solidFill>
                    <w14:schemeClr w14:val="tx1"/>
                  </w14:solidFill>
                </w14:textFill>
              </w:rPr>
              <w:t>8</w:t>
            </w:r>
          </w:p>
        </w:tc>
        <w:tc>
          <w:tcPr>
            <w:tcW w:w="3428" w:type="pct"/>
            <w:gridSpan w:val="2"/>
            <w:vAlign w:val="center"/>
          </w:tcPr>
          <w:p w14:paraId="338290B8">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授权代理人近三个月社保缴费证明</w:t>
            </w:r>
          </w:p>
        </w:tc>
        <w:tc>
          <w:tcPr>
            <w:tcW w:w="354" w:type="pct"/>
            <w:vAlign w:val="center"/>
          </w:tcPr>
          <w:p w14:paraId="51C92D0D">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702E357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33F4FE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16" w:hRule="atLeast"/>
        </w:trPr>
        <w:tc>
          <w:tcPr>
            <w:tcW w:w="388" w:type="pct"/>
            <w:vAlign w:val="center"/>
          </w:tcPr>
          <w:p w14:paraId="6BA73C7D">
            <w:pPr>
              <w:widowControl/>
              <w:spacing w:line="240" w:lineRule="auto"/>
              <w:jc w:val="center"/>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9</w:t>
            </w:r>
          </w:p>
        </w:tc>
        <w:tc>
          <w:tcPr>
            <w:tcW w:w="3428" w:type="pct"/>
            <w:gridSpan w:val="2"/>
            <w:vAlign w:val="center"/>
          </w:tcPr>
          <w:p w14:paraId="5B580D82">
            <w:pPr>
              <w:widowControl/>
              <w:spacing w:line="240" w:lineRule="auto"/>
              <w:jc w:val="left"/>
              <w:rPr>
                <w:rFonts w:ascii="仿宋_GB2312" w:eastAsia="仿宋_GB2312" w:cs="宋体" w:hAnsiTheme="minorEastAsia"/>
                <w:color w:val="000000" w:themeColor="text1"/>
                <w:kern w:val="0"/>
                <w:sz w:val="24"/>
                <w:szCs w:val="24"/>
                <w14:textFill>
                  <w14:solidFill>
                    <w14:schemeClr w14:val="tx1"/>
                  </w14:solidFill>
                </w14:textFill>
              </w:rPr>
            </w:pPr>
            <w:r>
              <w:rPr>
                <w:rFonts w:hint="eastAsia" w:ascii="仿宋_GB2312" w:eastAsia="仿宋_GB2312" w:cs="宋体" w:hAnsiTheme="minorEastAsia"/>
                <w:color w:val="000000" w:themeColor="text1"/>
                <w:kern w:val="0"/>
                <w:sz w:val="24"/>
                <w:szCs w:val="24"/>
                <w14:textFill>
                  <w14:solidFill>
                    <w14:schemeClr w14:val="tx1"/>
                  </w14:solidFill>
                </w14:textFill>
              </w:rPr>
              <w:t>提供遵纪守法、诚信经营、近三年内（自公告发布之日起往前推三年）无违规违法行为或采购活动中无不良记录的承诺书。</w:t>
            </w:r>
          </w:p>
        </w:tc>
        <w:tc>
          <w:tcPr>
            <w:tcW w:w="354" w:type="pct"/>
            <w:vAlign w:val="center"/>
          </w:tcPr>
          <w:p w14:paraId="499595C5">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B78C99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57C008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10C35DE8">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第二部分 商务部分</w:t>
            </w:r>
          </w:p>
        </w:tc>
      </w:tr>
      <w:tr w14:paraId="11FACF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51566B3C">
            <w:pPr>
              <w:widowControl/>
              <w:spacing w:line="240" w:lineRule="auto"/>
              <w:jc w:val="center"/>
              <w:rPr>
                <w:rFonts w:hint="default" w:ascii="仿宋_GB2312" w:eastAsia="仿宋_GB2312" w:cs="宋体" w:hAnsiTheme="minorEastAsia"/>
                <w:color w:val="000000" w:themeColor="text1"/>
                <w:kern w:val="0"/>
                <w:sz w:val="24"/>
                <w:szCs w:val="24"/>
                <w:lang w:val="en-US" w:eastAsia="zh-CN"/>
                <w14:textFill>
                  <w14:solidFill>
                    <w14:schemeClr w14:val="tx1"/>
                  </w14:solidFill>
                </w14:textFill>
              </w:rPr>
            </w:pPr>
            <w:r>
              <w:rPr>
                <w:rFonts w:hint="eastAsia" w:ascii="仿宋_GB2312" w:eastAsia="仿宋_GB2312" w:cs="宋体" w:hAnsiTheme="minorEastAsia"/>
                <w:color w:val="000000" w:themeColor="text1"/>
                <w:kern w:val="0"/>
                <w:sz w:val="24"/>
                <w:szCs w:val="24"/>
                <w:lang w:val="en-US" w:eastAsia="zh-CN"/>
                <w14:textFill>
                  <w14:solidFill>
                    <w14:schemeClr w14:val="tx1"/>
                  </w14:solidFill>
                </w14:textFill>
              </w:rPr>
              <w:t>12</w:t>
            </w:r>
          </w:p>
        </w:tc>
        <w:tc>
          <w:tcPr>
            <w:tcW w:w="3428" w:type="pct"/>
            <w:gridSpan w:val="2"/>
            <w:vAlign w:val="center"/>
          </w:tcPr>
          <w:p w14:paraId="4BF55EF4">
            <w:pPr>
              <w:widowControl/>
              <w:spacing w:line="240" w:lineRule="auto"/>
              <w:jc w:val="left"/>
              <w:rPr>
                <w:rFonts w:hint="default" w:ascii="仿宋_GB2312" w:eastAsia="仿宋_GB2312"/>
                <w:color w:val="000000"/>
                <w:sz w:val="24"/>
                <w:szCs w:val="24"/>
                <w:shd w:val="clear" w:color="auto" w:fill="FFFFFF"/>
                <w:lang w:val="en-US" w:eastAsia="zh-CN"/>
              </w:rPr>
            </w:pPr>
            <w:r>
              <w:rPr>
                <w:rFonts w:hint="eastAsia" w:ascii="仿宋_GB2312" w:eastAsia="仿宋_GB2312"/>
                <w:color w:val="000000"/>
                <w:sz w:val="24"/>
                <w:szCs w:val="24"/>
                <w:shd w:val="clear" w:color="auto" w:fill="FFFFFF"/>
                <w:lang w:val="en-US" w:eastAsia="zh-CN"/>
              </w:rPr>
              <w:t>业绩能力、</w:t>
            </w:r>
            <w:r>
              <w:rPr>
                <w:rFonts w:hint="default" w:ascii="仿宋_GB2312" w:eastAsia="仿宋_GB2312"/>
                <w:color w:val="000000"/>
                <w:sz w:val="24"/>
                <w:szCs w:val="24"/>
                <w:shd w:val="clear" w:color="auto" w:fill="FFFFFF"/>
                <w:lang w:val="en-US" w:eastAsia="zh-CN"/>
              </w:rPr>
              <w:t>服务团队配置</w:t>
            </w:r>
            <w:r>
              <w:rPr>
                <w:rFonts w:hint="eastAsia" w:ascii="仿宋_GB2312" w:eastAsia="仿宋_GB2312"/>
                <w:color w:val="000000"/>
                <w:sz w:val="24"/>
                <w:szCs w:val="24"/>
                <w:shd w:val="clear" w:color="auto" w:fill="FFFFFF"/>
                <w:lang w:val="en-US" w:eastAsia="zh-CN"/>
              </w:rPr>
              <w:t xml:space="preserve">  （含附件7 拟提供的业绩）</w:t>
            </w:r>
          </w:p>
        </w:tc>
        <w:tc>
          <w:tcPr>
            <w:tcW w:w="354" w:type="pct"/>
            <w:vAlign w:val="center"/>
          </w:tcPr>
          <w:p w14:paraId="0FEB4DE6">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C283264">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8ED6A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3C5F5B40">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第三部分 技术部分</w:t>
            </w:r>
          </w:p>
        </w:tc>
      </w:tr>
      <w:tr w14:paraId="27A546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388" w:type="pct"/>
            <w:vAlign w:val="center"/>
          </w:tcPr>
          <w:p w14:paraId="11350F71">
            <w:pPr>
              <w:widowControl/>
              <w:spacing w:line="240" w:lineRule="auto"/>
              <w:jc w:val="center"/>
              <w:rPr>
                <w:rFonts w:hint="default" w:ascii="仿宋_GB2312" w:eastAsia="仿宋_GB2312" w:cs="宋体" w:hAnsiTheme="minorEastAsia"/>
                <w:color w:val="000000" w:themeColor="text1"/>
                <w:kern w:val="0"/>
                <w:sz w:val="24"/>
                <w:szCs w:val="24"/>
                <w:lang w:val="en-US" w:eastAsia="zh-CN"/>
                <w14:textFill>
                  <w14:solidFill>
                    <w14:schemeClr w14:val="tx1"/>
                  </w14:solidFill>
                </w14:textFill>
              </w:rPr>
            </w:pPr>
            <w:r>
              <w:rPr>
                <w:rFonts w:hint="eastAsia" w:ascii="仿宋_GB2312" w:eastAsia="仿宋_GB2312" w:cs="宋体" w:hAnsiTheme="minorEastAsia"/>
                <w:color w:val="000000" w:themeColor="text1"/>
                <w:kern w:val="0"/>
                <w:sz w:val="24"/>
                <w:szCs w:val="24"/>
                <w:lang w:val="en-US" w:eastAsia="zh-CN"/>
                <w14:textFill>
                  <w14:solidFill>
                    <w14:schemeClr w14:val="tx1"/>
                  </w14:solidFill>
                </w14:textFill>
              </w:rPr>
              <w:t>13</w:t>
            </w:r>
          </w:p>
        </w:tc>
        <w:tc>
          <w:tcPr>
            <w:tcW w:w="3428" w:type="pct"/>
            <w:gridSpan w:val="2"/>
            <w:vAlign w:val="center"/>
          </w:tcPr>
          <w:p w14:paraId="1DCBE5BB">
            <w:pPr>
              <w:widowControl/>
              <w:spacing w:line="240" w:lineRule="auto"/>
              <w:jc w:val="left"/>
              <w:rPr>
                <w:rFonts w:hint="default" w:ascii="仿宋_GB2312" w:eastAsia="仿宋_GB2312"/>
                <w:color w:val="000000"/>
                <w:sz w:val="24"/>
                <w:szCs w:val="24"/>
                <w:shd w:val="clear" w:color="auto" w:fill="FFFFFF"/>
                <w:lang w:val="en-US" w:eastAsia="zh-CN"/>
              </w:rPr>
            </w:pPr>
            <w:r>
              <w:rPr>
                <w:rFonts w:hint="default" w:ascii="仿宋_GB2312" w:eastAsia="仿宋_GB2312"/>
                <w:color w:val="000000"/>
                <w:sz w:val="24"/>
                <w:szCs w:val="24"/>
                <w:shd w:val="clear" w:color="auto" w:fill="FFFFFF"/>
                <w:lang w:val="en-US" w:eastAsia="zh-CN"/>
              </w:rPr>
              <w:t>项目实施方案</w:t>
            </w:r>
            <w:r>
              <w:rPr>
                <w:rFonts w:hint="eastAsia" w:ascii="仿宋_GB2312" w:eastAsia="仿宋_GB2312"/>
                <w:color w:val="000000"/>
                <w:sz w:val="24"/>
                <w:szCs w:val="24"/>
                <w:shd w:val="clear" w:color="auto" w:fill="FFFFFF"/>
                <w:lang w:val="en-US" w:eastAsia="zh-CN"/>
              </w:rPr>
              <w:t xml:space="preserve">、风险防控方案、运维与服务保障能力 </w:t>
            </w:r>
          </w:p>
        </w:tc>
        <w:tc>
          <w:tcPr>
            <w:tcW w:w="354" w:type="pct"/>
            <w:vAlign w:val="center"/>
          </w:tcPr>
          <w:p w14:paraId="36524029">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0405454F">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r w14:paraId="7A12FB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5000" w:type="pct"/>
            <w:gridSpan w:val="5"/>
            <w:vAlign w:val="center"/>
          </w:tcPr>
          <w:p w14:paraId="403930FE">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r>
              <w:rPr>
                <w:rFonts w:hint="eastAsia" w:ascii="仿宋_GB2312" w:eastAsia="仿宋_GB2312" w:cs="Times New Roman" w:hAnsiTheme="minorEastAsia"/>
                <w:b/>
                <w:bCs/>
                <w:color w:val="000000" w:themeColor="text1"/>
                <w:kern w:val="0"/>
                <w:sz w:val="24"/>
                <w:szCs w:val="24"/>
                <w14:textFill>
                  <w14:solidFill>
                    <w14:schemeClr w14:val="tx1"/>
                  </w14:solidFill>
                </w14:textFill>
              </w:rPr>
              <w:t>第四部分 价格部分</w:t>
            </w:r>
          </w:p>
        </w:tc>
      </w:tr>
      <w:tr w14:paraId="4681CA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9" w:hRule="atLeast"/>
        </w:trPr>
        <w:tc>
          <w:tcPr>
            <w:tcW w:w="388" w:type="pct"/>
            <w:vAlign w:val="center"/>
          </w:tcPr>
          <w:p w14:paraId="5E5572F2">
            <w:pPr>
              <w:widowControl/>
              <w:spacing w:line="240" w:lineRule="auto"/>
              <w:jc w:val="center"/>
              <w:rPr>
                <w:rFonts w:hint="default" w:ascii="仿宋_GB2312" w:eastAsia="仿宋_GB2312" w:cs="宋体" w:hAnsiTheme="minorEastAsia"/>
                <w:color w:val="000000" w:themeColor="text1"/>
                <w:kern w:val="0"/>
                <w:sz w:val="24"/>
                <w:szCs w:val="24"/>
                <w:lang w:val="en-US" w:eastAsia="zh-CN"/>
                <w14:textFill>
                  <w14:solidFill>
                    <w14:schemeClr w14:val="tx1"/>
                  </w14:solidFill>
                </w14:textFill>
              </w:rPr>
            </w:pPr>
            <w:r>
              <w:rPr>
                <w:rFonts w:hint="eastAsia" w:ascii="仿宋_GB2312" w:eastAsia="仿宋_GB2312" w:cs="宋体" w:hAnsiTheme="minorEastAsia"/>
                <w:color w:val="000000" w:themeColor="text1"/>
                <w:kern w:val="0"/>
                <w:sz w:val="24"/>
                <w:szCs w:val="24"/>
                <w:lang w:val="en-US" w:eastAsia="zh-CN"/>
                <w14:textFill>
                  <w14:solidFill>
                    <w14:schemeClr w14:val="tx1"/>
                  </w14:solidFill>
                </w14:textFill>
              </w:rPr>
              <w:t>14</w:t>
            </w:r>
          </w:p>
        </w:tc>
        <w:tc>
          <w:tcPr>
            <w:tcW w:w="3428" w:type="pct"/>
            <w:gridSpan w:val="2"/>
            <w:vAlign w:val="center"/>
          </w:tcPr>
          <w:p w14:paraId="644323B9">
            <w:pPr>
              <w:widowControl/>
              <w:spacing w:line="240" w:lineRule="auto"/>
              <w:jc w:val="left"/>
              <w:rPr>
                <w:rFonts w:hint="default" w:ascii="仿宋_GB2312" w:eastAsia="仿宋_GB2312"/>
                <w:color w:val="000000"/>
                <w:sz w:val="24"/>
                <w:szCs w:val="24"/>
                <w:shd w:val="clear" w:color="auto" w:fill="FFFFFF"/>
                <w:lang w:val="en-US" w:eastAsia="zh-CN"/>
              </w:rPr>
            </w:pPr>
            <w:r>
              <w:rPr>
                <w:rFonts w:hint="default" w:ascii="仿宋_GB2312" w:eastAsia="仿宋_GB2312"/>
                <w:color w:val="000000"/>
                <w:sz w:val="24"/>
                <w:szCs w:val="24"/>
                <w:shd w:val="clear" w:color="auto" w:fill="FFFFFF"/>
                <w:lang w:val="en-US" w:eastAsia="zh-CN"/>
              </w:rPr>
              <w:t>收益分成占比</w:t>
            </w:r>
            <w:r>
              <w:rPr>
                <w:rFonts w:hint="eastAsia" w:ascii="仿宋_GB2312" w:eastAsia="仿宋_GB2312"/>
                <w:color w:val="000000"/>
                <w:sz w:val="24"/>
                <w:szCs w:val="24"/>
                <w:shd w:val="clear" w:color="auto" w:fill="FFFFFF"/>
                <w:lang w:val="en-US" w:eastAsia="zh-CN"/>
              </w:rPr>
              <w:t>报价单（详见附件8）</w:t>
            </w:r>
          </w:p>
        </w:tc>
        <w:tc>
          <w:tcPr>
            <w:tcW w:w="354" w:type="pct"/>
            <w:vAlign w:val="center"/>
          </w:tcPr>
          <w:p w14:paraId="320E94E2">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c>
          <w:tcPr>
            <w:tcW w:w="828" w:type="pct"/>
            <w:vAlign w:val="center"/>
          </w:tcPr>
          <w:p w14:paraId="38AD1252">
            <w:pPr>
              <w:spacing w:line="240" w:lineRule="auto"/>
              <w:jc w:val="center"/>
              <w:rPr>
                <w:rFonts w:ascii="仿宋_GB2312" w:eastAsia="仿宋_GB2312" w:cs="Times New Roman" w:hAnsiTheme="minorEastAsia"/>
                <w:color w:val="000000" w:themeColor="text1"/>
                <w:kern w:val="0"/>
                <w:sz w:val="24"/>
                <w:szCs w:val="24"/>
                <w14:textFill>
                  <w14:solidFill>
                    <w14:schemeClr w14:val="tx1"/>
                  </w14:solidFill>
                </w14:textFill>
              </w:rPr>
            </w:pPr>
          </w:p>
        </w:tc>
      </w:tr>
    </w:tbl>
    <w:p w14:paraId="6A56B334">
      <w:pPr>
        <w:pStyle w:val="9"/>
        <w:spacing w:line="240" w:lineRule="auto"/>
        <w:ind w:left="0" w:leftChars="0" w:firstLine="0" w:firstLineChars="0"/>
        <w:rPr>
          <w:rFonts w:hint="eastAsia"/>
          <w:lang w:val="en-US" w:eastAsia="zh-CN"/>
        </w:rPr>
      </w:pPr>
    </w:p>
    <w:p w14:paraId="49346D26">
      <w:pPr>
        <w:pStyle w:val="9"/>
        <w:spacing w:line="240" w:lineRule="auto"/>
        <w:ind w:left="0" w:leftChars="0" w:firstLine="0" w:firstLineChars="0"/>
        <w:rPr>
          <w:rFonts w:hint="eastAsia"/>
          <w:lang w:val="en-US" w:eastAsia="zh-CN"/>
        </w:rPr>
      </w:pPr>
    </w:p>
    <w:p w14:paraId="2E1755BB">
      <w:pPr>
        <w:pStyle w:val="9"/>
        <w:spacing w:line="240" w:lineRule="auto"/>
        <w:ind w:left="0" w:leftChars="0" w:firstLine="0" w:firstLineChars="0"/>
        <w:rPr>
          <w:rFonts w:hint="eastAsia"/>
          <w:lang w:val="en-US" w:eastAsia="zh-CN"/>
        </w:rPr>
      </w:pPr>
    </w:p>
    <w:p w14:paraId="72562A96">
      <w:pPr>
        <w:widowControl/>
        <w:spacing w:line="440" w:lineRule="atLeast"/>
        <w:jc w:val="left"/>
        <w:outlineLvl w:val="0"/>
        <w:rPr>
          <w:rFonts w:hint="default" w:ascii="仿宋_GB2312" w:hAnsi="宋体" w:eastAsia="仿宋_GB2312" w:cs="宋体"/>
          <w:b/>
          <w:bCs/>
          <w:kern w:val="0"/>
          <w:sz w:val="28"/>
          <w:szCs w:val="28"/>
          <w:lang w:val="en-US" w:eastAsia="zh-CN"/>
        </w:rPr>
      </w:pPr>
      <w:r>
        <w:rPr>
          <w:rFonts w:hint="eastAsia" w:ascii="仿宋_GB2312" w:hAnsi="宋体" w:eastAsia="仿宋_GB2312" w:cs="宋体"/>
          <w:b/>
          <w:bCs/>
          <w:kern w:val="0"/>
          <w:sz w:val="28"/>
          <w:szCs w:val="28"/>
        </w:rPr>
        <w:t>附件</w:t>
      </w:r>
      <w:r>
        <w:rPr>
          <w:rFonts w:hint="eastAsia" w:ascii="仿宋_GB2312" w:hAnsi="宋体" w:eastAsia="仿宋_GB2312" w:cs="宋体"/>
          <w:b/>
          <w:bCs/>
          <w:kern w:val="0"/>
          <w:sz w:val="28"/>
          <w:szCs w:val="28"/>
          <w:lang w:val="en-US" w:eastAsia="zh-CN"/>
        </w:rPr>
        <w:t>10</w:t>
      </w:r>
    </w:p>
    <w:p w14:paraId="725ECD74">
      <w:pPr>
        <w:pStyle w:val="9"/>
        <w:spacing w:line="240" w:lineRule="auto"/>
        <w:ind w:left="0" w:leftChars="0" w:firstLine="0" w:firstLineChars="0"/>
        <w:jc w:val="center"/>
        <w:rPr>
          <w:rFonts w:hint="eastAsia"/>
          <w:sz w:val="15"/>
          <w:szCs w:val="15"/>
          <w:lang w:val="en-US" w:eastAsia="zh-CN"/>
        </w:rPr>
      </w:pPr>
      <w:r>
        <w:rPr>
          <w:rFonts w:ascii="仿宋_GB2312" w:hAnsi="微软雅黑" w:eastAsia="仿宋_GB2312" w:cs="仿宋_GB2312"/>
          <w:b/>
          <w:bCs/>
          <w:i w:val="0"/>
          <w:iCs w:val="0"/>
          <w:caps w:val="0"/>
          <w:color w:val="000000"/>
          <w:spacing w:val="0"/>
          <w:sz w:val="40"/>
          <w:szCs w:val="40"/>
        </w:rPr>
        <w:t>评审办法</w:t>
      </w:r>
    </w:p>
    <w:tbl>
      <w:tblPr>
        <w:tblStyle w:val="12"/>
        <w:tblpPr w:leftFromText="180" w:rightFromText="180" w:vertAnchor="page" w:horzAnchor="page" w:tblpX="1410" w:tblpY="3556"/>
        <w:tblOverlap w:val="never"/>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291"/>
        <w:gridCol w:w="1291"/>
        <w:gridCol w:w="6237"/>
      </w:tblGrid>
      <w:tr w14:paraId="59B1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39" w:type="dxa"/>
            <w:shd w:val="clear" w:color="auto" w:fill="auto"/>
            <w:noWrap w:val="0"/>
            <w:vAlign w:val="center"/>
          </w:tcPr>
          <w:p w14:paraId="5D616B3E">
            <w:pPr>
              <w:keepNext w:val="0"/>
              <w:keepLines w:val="0"/>
              <w:widowControl/>
              <w:suppressLineNumbers w:val="0"/>
              <w:spacing w:before="0" w:beforeAutospacing="0" w:after="0" w:afterAutospacing="0" w:line="240" w:lineRule="auto"/>
              <w:ind w:left="0" w:right="0"/>
              <w:jc w:val="center"/>
              <w:rPr>
                <w:rFonts w:hint="default" w:eastAsia="宋体"/>
                <w:b/>
                <w:bCs/>
                <w:sz w:val="22"/>
                <w:szCs w:val="28"/>
                <w:lang w:val="en-US" w:eastAsia="zh-CN"/>
              </w:rPr>
            </w:pPr>
            <w:r>
              <w:rPr>
                <w:rFonts w:hint="eastAsia" w:eastAsia="宋体"/>
                <w:b/>
                <w:bCs/>
                <w:sz w:val="22"/>
                <w:szCs w:val="28"/>
                <w:lang w:val="en-US" w:eastAsia="zh-CN"/>
              </w:rPr>
              <w:t>序号</w:t>
            </w:r>
          </w:p>
        </w:tc>
        <w:tc>
          <w:tcPr>
            <w:tcW w:w="1291" w:type="dxa"/>
            <w:shd w:val="clear" w:color="auto" w:fill="auto"/>
            <w:noWrap w:val="0"/>
            <w:vAlign w:val="center"/>
          </w:tcPr>
          <w:p w14:paraId="25D2BA06">
            <w:pPr>
              <w:keepNext w:val="0"/>
              <w:keepLines w:val="0"/>
              <w:widowControl/>
              <w:suppressLineNumbers w:val="0"/>
              <w:spacing w:before="0" w:beforeAutospacing="0" w:after="0" w:afterAutospacing="0" w:line="240" w:lineRule="auto"/>
              <w:ind w:left="0" w:right="0"/>
              <w:jc w:val="center"/>
              <w:rPr>
                <w:rFonts w:hint="eastAsia" w:eastAsia="宋体"/>
                <w:b/>
                <w:bCs/>
                <w:sz w:val="22"/>
                <w:szCs w:val="28"/>
                <w:lang w:val="en-US" w:eastAsia="zh-CN"/>
              </w:rPr>
            </w:pPr>
            <w:r>
              <w:rPr>
                <w:rFonts w:hint="eastAsia" w:eastAsia="宋体"/>
                <w:b/>
                <w:bCs/>
                <w:sz w:val="22"/>
                <w:szCs w:val="28"/>
                <w:lang w:val="en-US" w:eastAsia="zh-CN"/>
              </w:rPr>
              <w:t>评审因素</w:t>
            </w:r>
          </w:p>
        </w:tc>
        <w:tc>
          <w:tcPr>
            <w:tcW w:w="7528" w:type="dxa"/>
            <w:gridSpan w:val="2"/>
            <w:shd w:val="clear" w:color="auto" w:fill="auto"/>
            <w:noWrap w:val="0"/>
            <w:vAlign w:val="center"/>
          </w:tcPr>
          <w:p w14:paraId="78E4ABA9">
            <w:pPr>
              <w:keepNext w:val="0"/>
              <w:keepLines w:val="0"/>
              <w:widowControl/>
              <w:suppressLineNumbers w:val="0"/>
              <w:spacing w:before="0" w:beforeAutospacing="0" w:after="0" w:afterAutospacing="0" w:line="240" w:lineRule="auto"/>
              <w:ind w:left="0" w:right="0"/>
              <w:jc w:val="center"/>
              <w:rPr>
                <w:rFonts w:hint="eastAsia" w:eastAsia="宋体"/>
                <w:b/>
                <w:bCs/>
                <w:sz w:val="22"/>
                <w:szCs w:val="28"/>
                <w:lang w:val="en-US" w:eastAsia="zh-CN"/>
              </w:rPr>
            </w:pPr>
            <w:r>
              <w:rPr>
                <w:rFonts w:hint="eastAsia" w:eastAsia="宋体"/>
                <w:b/>
                <w:bCs/>
                <w:sz w:val="22"/>
                <w:szCs w:val="28"/>
                <w:lang w:val="en-US" w:eastAsia="zh-CN"/>
              </w:rPr>
              <w:t>评分细则</w:t>
            </w:r>
          </w:p>
        </w:tc>
      </w:tr>
      <w:tr w14:paraId="72DE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739" w:type="dxa"/>
            <w:vMerge w:val="restart"/>
            <w:noWrap w:val="0"/>
            <w:vAlign w:val="center"/>
          </w:tcPr>
          <w:p w14:paraId="17A4253D">
            <w:pPr>
              <w:keepNext w:val="0"/>
              <w:keepLines w:val="0"/>
              <w:widowControl/>
              <w:suppressLineNumbers w:val="0"/>
              <w:spacing w:before="0" w:beforeAutospacing="0" w:after="0" w:afterAutospacing="0" w:line="240" w:lineRule="auto"/>
              <w:ind w:left="0" w:leftChars="0" w:right="0" w:rightChars="0"/>
              <w:jc w:val="center"/>
              <w:rPr>
                <w:rFonts w:hint="eastAsia" w:eastAsia="宋体"/>
                <w:lang w:val="en-US" w:eastAsia="zh-CN"/>
              </w:rPr>
            </w:pPr>
            <w:r>
              <w:rPr>
                <w:rFonts w:hint="eastAsia" w:eastAsia="宋体"/>
                <w:lang w:val="en-US" w:eastAsia="zh-CN"/>
              </w:rPr>
              <w:t>1</w:t>
            </w:r>
          </w:p>
          <w:p w14:paraId="27AC93B7">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p>
        </w:tc>
        <w:tc>
          <w:tcPr>
            <w:tcW w:w="1291" w:type="dxa"/>
            <w:vMerge w:val="restart"/>
            <w:noWrap w:val="0"/>
            <w:vAlign w:val="center"/>
          </w:tcPr>
          <w:p w14:paraId="16F5012C">
            <w:pPr>
              <w:keepNext w:val="0"/>
              <w:keepLines w:val="0"/>
              <w:widowControl/>
              <w:suppressLineNumbers w:val="0"/>
              <w:spacing w:before="0" w:beforeAutospacing="0" w:after="0" w:afterAutospacing="0" w:line="240" w:lineRule="auto"/>
              <w:ind w:left="0" w:leftChars="0" w:right="0" w:rightChars="0"/>
              <w:jc w:val="center"/>
              <w:rPr>
                <w:rFonts w:hint="eastAsia" w:eastAsia="宋体"/>
                <w:lang w:val="en-US" w:eastAsia="zh-CN"/>
              </w:rPr>
            </w:pPr>
            <w:r>
              <w:rPr>
                <w:rFonts w:hint="eastAsia" w:eastAsia="宋体"/>
                <w:lang w:val="en-US" w:eastAsia="zh-CN"/>
              </w:rPr>
              <w:t>商务部分</w:t>
            </w:r>
          </w:p>
          <w:p w14:paraId="38A862A4">
            <w:pPr>
              <w:keepNext w:val="0"/>
              <w:keepLines w:val="0"/>
              <w:widowControl/>
              <w:suppressLineNumbers w:val="0"/>
              <w:spacing w:before="0" w:beforeAutospacing="0" w:after="0" w:afterAutospacing="0" w:line="240" w:lineRule="auto"/>
              <w:ind w:left="0" w:leftChars="0" w:right="0" w:rightChars="0"/>
              <w:jc w:val="center"/>
              <w:rPr>
                <w:rFonts w:hint="default" w:eastAsia="宋体"/>
                <w:lang w:val="en-US" w:eastAsia="zh-CN"/>
              </w:rPr>
            </w:pPr>
            <w:r>
              <w:rPr>
                <w:rFonts w:hint="eastAsia" w:eastAsia="宋体"/>
                <w:lang w:val="en-US" w:eastAsia="zh-CN"/>
              </w:rPr>
              <w:t>（20）</w:t>
            </w:r>
          </w:p>
        </w:tc>
        <w:tc>
          <w:tcPr>
            <w:tcW w:w="1291" w:type="dxa"/>
            <w:noWrap w:val="0"/>
            <w:vAlign w:val="center"/>
          </w:tcPr>
          <w:p w14:paraId="0CE19DC7">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eastAsia" w:eastAsia="宋体" w:cs="Times New Roman"/>
                <w:lang w:val="en-US" w:eastAsia="zh-CN"/>
              </w:rPr>
              <w:t>业绩能力（10分）</w:t>
            </w:r>
          </w:p>
        </w:tc>
        <w:tc>
          <w:tcPr>
            <w:tcW w:w="6237" w:type="dxa"/>
            <w:noWrap w:val="0"/>
            <w:vAlign w:val="center"/>
          </w:tcPr>
          <w:p w14:paraId="0D41DC48">
            <w:pPr>
              <w:keepNext w:val="0"/>
              <w:keepLines w:val="0"/>
              <w:widowControl/>
              <w:suppressLineNumbers w:val="0"/>
              <w:spacing w:before="0" w:beforeAutospacing="0" w:after="0" w:afterAutospacing="0" w:line="240" w:lineRule="auto"/>
              <w:ind w:left="0" w:right="0"/>
              <w:jc w:val="left"/>
              <w:rPr>
                <w:rFonts w:hint="default" w:ascii="Calibri" w:hAnsi="Calibri" w:eastAsia="宋体" w:cs="Times New Roman"/>
                <w:kern w:val="2"/>
                <w:sz w:val="21"/>
                <w:szCs w:val="24"/>
                <w:lang w:val="en-US" w:eastAsia="zh-CN" w:bidi="ar-SA"/>
              </w:rPr>
            </w:pPr>
            <w:r>
              <w:rPr>
                <w:rFonts w:hint="default" w:eastAsia="宋体" w:cs="Times New Roman"/>
                <w:lang w:val="en-US" w:eastAsia="zh-CN"/>
              </w:rPr>
              <w:t>具备互联网+医疗健康平台运营经验，</w:t>
            </w:r>
            <w:r>
              <w:rPr>
                <w:rFonts w:hint="eastAsia" w:eastAsia="宋体" w:cs="Times New Roman"/>
                <w:lang w:val="en-US" w:eastAsia="zh-CN"/>
              </w:rPr>
              <w:t>投标人</w:t>
            </w:r>
            <w:r>
              <w:rPr>
                <w:rFonts w:hint="default" w:eastAsia="宋体" w:cs="Times New Roman"/>
                <w:lang w:val="en-US" w:eastAsia="zh-CN"/>
              </w:rPr>
              <w:t>有同类项目成功案例的，</w:t>
            </w:r>
            <w:r>
              <w:rPr>
                <w:rFonts w:hint="eastAsia" w:eastAsia="宋体" w:cs="Times New Roman"/>
                <w:lang w:val="en-US" w:eastAsia="zh-CN"/>
              </w:rPr>
              <w:t>每提供1例，</w:t>
            </w:r>
            <w:r>
              <w:rPr>
                <w:rFonts w:hint="default" w:eastAsia="宋体" w:cs="Times New Roman"/>
                <w:lang w:val="en-US" w:eastAsia="zh-CN"/>
              </w:rPr>
              <w:t>得</w:t>
            </w:r>
            <w:r>
              <w:rPr>
                <w:rFonts w:hint="eastAsia" w:eastAsia="宋体" w:cs="Times New Roman"/>
                <w:lang w:val="en-US" w:eastAsia="zh-CN"/>
              </w:rPr>
              <w:t>2</w:t>
            </w:r>
            <w:r>
              <w:rPr>
                <w:rFonts w:hint="default" w:eastAsia="宋体" w:cs="Times New Roman"/>
                <w:lang w:val="en-US" w:eastAsia="zh-CN"/>
              </w:rPr>
              <w:t>分</w:t>
            </w:r>
            <w:r>
              <w:rPr>
                <w:rFonts w:hint="eastAsia" w:eastAsia="宋体" w:cs="Times New Roman"/>
                <w:lang w:val="en-US" w:eastAsia="zh-CN"/>
              </w:rPr>
              <w:t>，最高得10分</w:t>
            </w:r>
            <w:r>
              <w:rPr>
                <w:rFonts w:hint="default" w:eastAsia="宋体" w:cs="Times New Roman"/>
                <w:lang w:val="en-US" w:eastAsia="zh-CN"/>
              </w:rPr>
              <w:t>；</w:t>
            </w:r>
          </w:p>
        </w:tc>
      </w:tr>
      <w:tr w14:paraId="42703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739" w:type="dxa"/>
            <w:vMerge w:val="continue"/>
            <w:noWrap w:val="0"/>
            <w:vAlign w:val="center"/>
          </w:tcPr>
          <w:p w14:paraId="4E22544A">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p>
        </w:tc>
        <w:tc>
          <w:tcPr>
            <w:tcW w:w="1291" w:type="dxa"/>
            <w:vMerge w:val="continue"/>
            <w:noWrap w:val="0"/>
            <w:vAlign w:val="center"/>
          </w:tcPr>
          <w:p w14:paraId="2371AC4A">
            <w:pPr>
              <w:keepNext w:val="0"/>
              <w:keepLines w:val="0"/>
              <w:widowControl/>
              <w:suppressLineNumbers w:val="0"/>
              <w:spacing w:before="0" w:beforeAutospacing="0" w:after="0" w:afterAutospacing="0" w:line="240" w:lineRule="auto"/>
              <w:ind w:left="0" w:leftChars="0" w:right="0" w:rightChars="0"/>
              <w:jc w:val="center"/>
              <w:rPr>
                <w:rFonts w:hint="default" w:eastAsia="宋体"/>
                <w:lang w:val="en-US" w:eastAsia="zh-CN"/>
              </w:rPr>
            </w:pPr>
          </w:p>
        </w:tc>
        <w:tc>
          <w:tcPr>
            <w:tcW w:w="1291" w:type="dxa"/>
            <w:noWrap w:val="0"/>
            <w:vAlign w:val="center"/>
          </w:tcPr>
          <w:p w14:paraId="27838043">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eastAsia="宋体"/>
                <w:lang w:val="en-US" w:eastAsia="zh-CN"/>
              </w:rPr>
              <w:t>服务团队</w:t>
            </w:r>
            <w:r>
              <w:rPr>
                <w:rFonts w:hint="eastAsia" w:eastAsia="宋体"/>
                <w:lang w:val="en-US" w:eastAsia="zh-CN"/>
              </w:rPr>
              <w:t xml:space="preserve">  </w:t>
            </w:r>
            <w:r>
              <w:rPr>
                <w:rFonts w:hint="default" w:eastAsia="宋体"/>
                <w:lang w:val="en-US" w:eastAsia="zh-CN"/>
              </w:rPr>
              <w:t>配置</w:t>
            </w:r>
            <w:r>
              <w:rPr>
                <w:rFonts w:hint="eastAsia" w:eastAsia="宋体"/>
                <w:lang w:val="en-US" w:eastAsia="zh-CN"/>
              </w:rPr>
              <w:t xml:space="preserve">     （10分）</w:t>
            </w:r>
          </w:p>
        </w:tc>
        <w:tc>
          <w:tcPr>
            <w:tcW w:w="6237" w:type="dxa"/>
            <w:noWrap w:val="0"/>
            <w:vAlign w:val="center"/>
          </w:tcPr>
          <w:p w14:paraId="5E78C5EE">
            <w:pPr>
              <w:keepNext w:val="0"/>
              <w:keepLines w:val="0"/>
              <w:widowControl/>
              <w:suppressLineNumbers w:val="0"/>
              <w:spacing w:before="0" w:beforeAutospacing="0" w:after="0" w:afterAutospacing="0" w:line="240" w:lineRule="auto"/>
              <w:ind w:left="0" w:right="0"/>
              <w:jc w:val="left"/>
              <w:rPr>
                <w:rFonts w:hint="default" w:eastAsia="宋体" w:cs="Times New Roman"/>
                <w:lang w:val="en-US" w:eastAsia="zh-CN"/>
              </w:rPr>
            </w:pPr>
            <w:r>
              <w:rPr>
                <w:rFonts w:hint="default" w:eastAsia="宋体"/>
                <w:lang w:val="en-US" w:eastAsia="zh-CN"/>
              </w:rPr>
              <w:t>1.配备专业的技术研发、运营维护、客户服务团队，团队人员具备相关专业资质和同类项目经验，</w:t>
            </w:r>
            <w:r>
              <w:rPr>
                <w:rFonts w:hint="eastAsia" w:eastAsia="宋体" w:cs="Times New Roman"/>
                <w:lang w:val="en-US" w:eastAsia="zh-CN"/>
              </w:rPr>
              <w:t>项目负责人具有本科或本科以上学历证书,最高</w:t>
            </w:r>
            <w:r>
              <w:rPr>
                <w:rFonts w:hint="default" w:eastAsia="宋体" w:cs="Times New Roman"/>
                <w:lang w:val="en-US" w:eastAsia="zh-CN"/>
              </w:rPr>
              <w:t>得</w:t>
            </w:r>
            <w:r>
              <w:rPr>
                <w:rFonts w:hint="eastAsia" w:eastAsia="宋体" w:cs="Times New Roman"/>
                <w:lang w:val="en-US" w:eastAsia="zh-CN"/>
              </w:rPr>
              <w:t>10</w:t>
            </w:r>
            <w:r>
              <w:rPr>
                <w:rFonts w:hint="default" w:eastAsia="宋体" w:cs="Times New Roman"/>
                <w:lang w:val="en-US" w:eastAsia="zh-CN"/>
              </w:rPr>
              <w:t>分；</w:t>
            </w:r>
          </w:p>
          <w:p w14:paraId="6EBAB5AB">
            <w:pPr>
              <w:keepNext w:val="0"/>
              <w:keepLines w:val="0"/>
              <w:widowControl/>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eastAsia="宋体"/>
                <w:lang w:val="en-US" w:eastAsia="zh-CN"/>
              </w:rPr>
              <w:t>2.团队配置不达标、人员经验不足的，酌情扣分。</w:t>
            </w:r>
          </w:p>
        </w:tc>
      </w:tr>
      <w:tr w14:paraId="428D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739" w:type="dxa"/>
            <w:vMerge w:val="restart"/>
            <w:noWrap w:val="0"/>
            <w:vAlign w:val="center"/>
          </w:tcPr>
          <w:p w14:paraId="41CBD656">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eastAsia" w:eastAsia="宋体" w:cs="Times New Roman"/>
                <w:kern w:val="2"/>
                <w:sz w:val="21"/>
                <w:szCs w:val="24"/>
                <w:lang w:val="en-US" w:eastAsia="zh-CN" w:bidi="ar-SA"/>
              </w:rPr>
              <w:t>2</w:t>
            </w:r>
          </w:p>
        </w:tc>
        <w:tc>
          <w:tcPr>
            <w:tcW w:w="1291" w:type="dxa"/>
            <w:vMerge w:val="restart"/>
            <w:noWrap w:val="0"/>
            <w:vAlign w:val="center"/>
          </w:tcPr>
          <w:p w14:paraId="6ABF1863">
            <w:pPr>
              <w:keepNext w:val="0"/>
              <w:keepLines w:val="0"/>
              <w:widowControl/>
              <w:suppressLineNumbers w:val="0"/>
              <w:spacing w:before="0" w:beforeAutospacing="0" w:after="0" w:afterAutospacing="0" w:line="240" w:lineRule="auto"/>
              <w:ind w:left="0" w:leftChars="0" w:right="0" w:rightChars="0"/>
              <w:jc w:val="center"/>
              <w:rPr>
                <w:rFonts w:hint="eastAsia" w:eastAsia="宋体" w:cs="Times New Roman"/>
                <w:kern w:val="2"/>
                <w:sz w:val="21"/>
                <w:szCs w:val="24"/>
                <w:lang w:val="en-US" w:eastAsia="zh-CN" w:bidi="ar-SA"/>
              </w:rPr>
            </w:pPr>
            <w:r>
              <w:rPr>
                <w:rFonts w:hint="eastAsia" w:eastAsia="宋体" w:cs="Times New Roman"/>
                <w:kern w:val="2"/>
                <w:sz w:val="21"/>
                <w:szCs w:val="24"/>
                <w:lang w:val="en-US" w:eastAsia="zh-CN" w:bidi="ar-SA"/>
              </w:rPr>
              <w:t>技术部分（50）</w:t>
            </w:r>
          </w:p>
          <w:p w14:paraId="2C62E68E">
            <w:pPr>
              <w:keepNext w:val="0"/>
              <w:keepLines w:val="0"/>
              <w:widowControl/>
              <w:suppressLineNumbers w:val="0"/>
              <w:spacing w:before="0" w:beforeAutospacing="0" w:after="0" w:afterAutospacing="0" w:line="240" w:lineRule="auto"/>
              <w:ind w:left="0" w:leftChars="0" w:right="0" w:rightChars="0"/>
              <w:jc w:val="both"/>
              <w:rPr>
                <w:rFonts w:hint="default" w:ascii="Calibri" w:hAnsi="Calibri" w:eastAsia="宋体" w:cs="Times New Roman"/>
                <w:kern w:val="2"/>
                <w:sz w:val="21"/>
                <w:szCs w:val="24"/>
                <w:lang w:val="en-US" w:eastAsia="zh-CN" w:bidi="ar-SA"/>
              </w:rPr>
            </w:pPr>
          </w:p>
        </w:tc>
        <w:tc>
          <w:tcPr>
            <w:tcW w:w="1291" w:type="dxa"/>
            <w:noWrap w:val="0"/>
            <w:vAlign w:val="center"/>
          </w:tcPr>
          <w:p w14:paraId="4561A1B7">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项目实施</w:t>
            </w:r>
          </w:p>
          <w:p w14:paraId="2F224915">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方案</w:t>
            </w:r>
            <w:r>
              <w:rPr>
                <w:rFonts w:hint="eastAsia" w:eastAsia="宋体" w:cs="Times New Roman"/>
                <w:kern w:val="2"/>
                <w:sz w:val="21"/>
                <w:szCs w:val="24"/>
                <w:lang w:val="en-US" w:eastAsia="zh-CN" w:bidi="ar-SA"/>
              </w:rPr>
              <w:t xml:space="preserve">     （20分）</w:t>
            </w:r>
          </w:p>
        </w:tc>
        <w:tc>
          <w:tcPr>
            <w:tcW w:w="6237" w:type="dxa"/>
            <w:noWrap w:val="0"/>
            <w:vAlign w:val="center"/>
          </w:tcPr>
          <w:p w14:paraId="7A7BC602">
            <w:pPr>
              <w:keepNext w:val="0"/>
              <w:keepLines w:val="0"/>
              <w:widowControl/>
              <w:numPr>
                <w:ilvl w:val="0"/>
                <w:numId w:val="3"/>
              </w:numPr>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完全满足项目要求的所有功能需求</w:t>
            </w:r>
            <w:r>
              <w:rPr>
                <w:rFonts w:hint="eastAsia" w:eastAsia="宋体" w:cs="Times New Roman"/>
                <w:kern w:val="2"/>
                <w:sz w:val="21"/>
                <w:szCs w:val="24"/>
                <w:lang w:val="en-US" w:eastAsia="zh-CN" w:bidi="ar-SA"/>
              </w:rPr>
              <w:t>，</w:t>
            </w:r>
            <w:r>
              <w:rPr>
                <w:rFonts w:hint="default" w:ascii="Calibri" w:hAnsi="Calibri" w:eastAsia="宋体" w:cs="Times New Roman"/>
                <w:kern w:val="2"/>
                <w:sz w:val="21"/>
                <w:szCs w:val="24"/>
                <w:lang w:val="en-US" w:eastAsia="zh-CN" w:bidi="ar-SA"/>
              </w:rPr>
              <w:t>针对本项目制定详细、可行的实施方案，包括项目落地、培训、推广等内容</w:t>
            </w:r>
            <w:r>
              <w:rPr>
                <w:rFonts w:hint="eastAsia" w:eastAsia="宋体" w:cs="Times New Roman"/>
                <w:kern w:val="2"/>
                <w:sz w:val="21"/>
                <w:szCs w:val="24"/>
                <w:lang w:val="en-US" w:eastAsia="zh-CN" w:bidi="ar-SA"/>
              </w:rPr>
              <w:t>，最高得20分</w:t>
            </w:r>
            <w:r>
              <w:rPr>
                <w:rFonts w:hint="default" w:ascii="Calibri" w:hAnsi="Calibri" w:eastAsia="宋体" w:cs="Times New Roman"/>
                <w:kern w:val="2"/>
                <w:sz w:val="21"/>
                <w:szCs w:val="24"/>
                <w:lang w:val="en-US" w:eastAsia="zh-CN" w:bidi="ar-SA"/>
              </w:rPr>
              <w:t>；</w:t>
            </w:r>
          </w:p>
          <w:p w14:paraId="5E5B0004">
            <w:pPr>
              <w:keepNext w:val="0"/>
              <w:keepLines w:val="0"/>
              <w:widowControl/>
              <w:numPr>
                <w:ilvl w:val="0"/>
                <w:numId w:val="3"/>
              </w:numPr>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实施方案不完善、可行性不足的，酌情扣分。</w:t>
            </w:r>
          </w:p>
        </w:tc>
      </w:tr>
      <w:tr w14:paraId="495F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4" w:hRule="atLeast"/>
          <w:jc w:val="center"/>
        </w:trPr>
        <w:tc>
          <w:tcPr>
            <w:tcW w:w="739" w:type="dxa"/>
            <w:vMerge w:val="continue"/>
            <w:noWrap w:val="0"/>
            <w:vAlign w:val="center"/>
          </w:tcPr>
          <w:p w14:paraId="7318E8B6">
            <w:pPr>
              <w:keepNext w:val="0"/>
              <w:keepLines w:val="0"/>
              <w:widowControl/>
              <w:suppressLineNumbers w:val="0"/>
              <w:spacing w:before="0" w:beforeAutospacing="0" w:after="0" w:afterAutospacing="0" w:line="240" w:lineRule="auto"/>
              <w:ind w:left="0" w:leftChars="0" w:right="0" w:rightChars="0"/>
              <w:jc w:val="center"/>
              <w:rPr>
                <w:rFonts w:hint="eastAsia" w:ascii="Calibri" w:hAnsi="Calibri" w:eastAsia="宋体" w:cs="Times New Roman"/>
                <w:kern w:val="2"/>
                <w:sz w:val="21"/>
                <w:szCs w:val="24"/>
                <w:lang w:val="en-US" w:eastAsia="zh-CN" w:bidi="ar-SA"/>
              </w:rPr>
            </w:pPr>
          </w:p>
        </w:tc>
        <w:tc>
          <w:tcPr>
            <w:tcW w:w="1291" w:type="dxa"/>
            <w:vMerge w:val="continue"/>
            <w:noWrap w:val="0"/>
            <w:vAlign w:val="center"/>
          </w:tcPr>
          <w:p w14:paraId="54DDECA3">
            <w:pPr>
              <w:keepNext w:val="0"/>
              <w:keepLines w:val="0"/>
              <w:widowControl/>
              <w:suppressLineNumbers w:val="0"/>
              <w:spacing w:before="0" w:beforeAutospacing="0" w:after="0" w:afterAutospacing="0" w:line="240" w:lineRule="auto"/>
              <w:ind w:left="0" w:leftChars="0" w:right="0" w:rightChars="0"/>
              <w:jc w:val="center"/>
              <w:rPr>
                <w:rFonts w:hint="eastAsia" w:eastAsia="宋体" w:cs="Times New Roman"/>
                <w:kern w:val="2"/>
                <w:sz w:val="21"/>
                <w:szCs w:val="24"/>
                <w:lang w:val="en-US" w:eastAsia="zh-CN" w:bidi="ar-SA"/>
              </w:rPr>
            </w:pPr>
          </w:p>
        </w:tc>
        <w:tc>
          <w:tcPr>
            <w:tcW w:w="1291" w:type="dxa"/>
            <w:noWrap w:val="0"/>
            <w:vAlign w:val="center"/>
          </w:tcPr>
          <w:p w14:paraId="65370A1C">
            <w:pPr>
              <w:keepNext w:val="0"/>
              <w:keepLines w:val="0"/>
              <w:widowControl/>
              <w:suppressLineNumbers w:val="0"/>
              <w:spacing w:before="0" w:beforeAutospacing="0" w:after="0" w:afterAutospacing="0" w:line="240" w:lineRule="auto"/>
              <w:ind w:left="0" w:leftChars="0" w:right="0" w:rightChars="0"/>
              <w:jc w:val="center"/>
              <w:rPr>
                <w:rFonts w:hint="eastAsia"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风险防控 方案</w:t>
            </w:r>
            <w:r>
              <w:rPr>
                <w:rFonts w:hint="eastAsia" w:eastAsia="宋体" w:cs="Times New Roman"/>
                <w:kern w:val="2"/>
                <w:sz w:val="21"/>
                <w:szCs w:val="24"/>
                <w:lang w:val="en-US" w:eastAsia="zh-CN" w:bidi="ar-SA"/>
              </w:rPr>
              <w:t xml:space="preserve"> </w:t>
            </w:r>
          </w:p>
          <w:p w14:paraId="49F8AC68">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highlight w:val="yellow"/>
                <w:lang w:val="en-US" w:eastAsia="zh-CN" w:bidi="ar-SA"/>
              </w:rPr>
            </w:pPr>
            <w:r>
              <w:rPr>
                <w:rFonts w:hint="eastAsia" w:ascii="Calibri" w:hAnsi="Calibri" w:eastAsia="宋体" w:cs="Times New Roman"/>
                <w:kern w:val="2"/>
                <w:sz w:val="21"/>
                <w:szCs w:val="24"/>
                <w:lang w:val="en-US" w:eastAsia="zh-CN" w:bidi="ar-SA"/>
              </w:rPr>
              <w:t>（25）</w:t>
            </w:r>
          </w:p>
        </w:tc>
        <w:tc>
          <w:tcPr>
            <w:tcW w:w="6237" w:type="dxa"/>
            <w:noWrap w:val="0"/>
            <w:vAlign w:val="center"/>
          </w:tcPr>
          <w:p w14:paraId="3AF56C6E">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r>
              <w:rPr>
                <w:rFonts w:hint="default" w:ascii="Calibri" w:hAnsi="Calibri" w:eastAsia="宋体" w:cs="Times New Roman"/>
                <w:kern w:val="2"/>
                <w:sz w:val="21"/>
                <w:szCs w:val="24"/>
                <w:lang w:val="en-US" w:eastAsia="zh-CN" w:bidi="ar-SA"/>
              </w:rPr>
              <w:t>险种得分</w:t>
            </w:r>
            <w:r>
              <w:rPr>
                <w:rFonts w:hint="eastAsia" w:ascii="Calibri" w:hAnsi="Calibri" w:eastAsia="宋体" w:cs="Times New Roman"/>
                <w:kern w:val="2"/>
                <w:sz w:val="21"/>
                <w:szCs w:val="24"/>
                <w:lang w:val="en-US" w:eastAsia="zh-CN" w:bidi="ar-SA"/>
              </w:rPr>
              <w:t>（20分）：</w:t>
            </w:r>
            <w:r>
              <w:rPr>
                <w:rFonts w:hint="default" w:ascii="Calibri" w:hAnsi="Calibri" w:eastAsia="宋体" w:cs="Times New Roman"/>
                <w:kern w:val="2"/>
                <w:sz w:val="21"/>
                <w:szCs w:val="24"/>
                <w:lang w:val="en-US" w:eastAsia="zh-CN" w:bidi="ar-SA"/>
              </w:rPr>
              <w:t>需投保医疗</w:t>
            </w:r>
            <w:r>
              <w:rPr>
                <w:rFonts w:hint="eastAsia" w:ascii="Calibri" w:hAnsi="Calibri" w:eastAsia="宋体" w:cs="Times New Roman"/>
                <w:kern w:val="2"/>
                <w:sz w:val="21"/>
                <w:szCs w:val="24"/>
                <w:lang w:val="en-US" w:eastAsia="zh-CN" w:bidi="ar-SA"/>
              </w:rPr>
              <w:t>安全</w:t>
            </w:r>
            <w:r>
              <w:rPr>
                <w:rFonts w:hint="default" w:ascii="Calibri" w:hAnsi="Calibri" w:eastAsia="宋体" w:cs="Times New Roman"/>
                <w:kern w:val="2"/>
                <w:sz w:val="21"/>
                <w:szCs w:val="24"/>
                <w:lang w:val="en-US" w:eastAsia="zh-CN" w:bidi="ar-SA"/>
              </w:rPr>
              <w:t>责任</w:t>
            </w:r>
            <w:r>
              <w:rPr>
                <w:rFonts w:hint="eastAsia" w:ascii="Calibri" w:hAnsi="Calibri" w:eastAsia="宋体" w:cs="Times New Roman"/>
                <w:kern w:val="2"/>
                <w:sz w:val="21"/>
                <w:szCs w:val="24"/>
                <w:lang w:val="en-US" w:eastAsia="zh-CN" w:bidi="ar-SA"/>
              </w:rPr>
              <w:t>保</w:t>
            </w:r>
            <w:r>
              <w:rPr>
                <w:rFonts w:hint="default" w:ascii="Calibri" w:hAnsi="Calibri" w:eastAsia="宋体" w:cs="Times New Roman"/>
                <w:kern w:val="2"/>
                <w:sz w:val="21"/>
                <w:szCs w:val="24"/>
                <w:lang w:val="en-US" w:eastAsia="zh-CN" w:bidi="ar-SA"/>
              </w:rPr>
              <w:t>险、</w:t>
            </w:r>
            <w:r>
              <w:rPr>
                <w:rFonts w:hint="eastAsia" w:ascii="Calibri" w:hAnsi="Calibri" w:eastAsia="宋体" w:cs="Times New Roman"/>
                <w:kern w:val="2"/>
                <w:sz w:val="21"/>
                <w:szCs w:val="24"/>
                <w:lang w:val="en-US" w:eastAsia="zh-CN" w:bidi="ar-SA"/>
              </w:rPr>
              <w:t>出行</w:t>
            </w:r>
            <w:r>
              <w:rPr>
                <w:rFonts w:hint="default" w:ascii="Calibri" w:hAnsi="Calibri" w:eastAsia="宋体" w:cs="Times New Roman"/>
                <w:kern w:val="2"/>
                <w:sz w:val="21"/>
                <w:szCs w:val="24"/>
                <w:lang w:val="en-US" w:eastAsia="zh-CN" w:bidi="ar-SA"/>
              </w:rPr>
              <w:t>交通安全</w:t>
            </w:r>
            <w:r>
              <w:rPr>
                <w:rFonts w:hint="eastAsia" w:ascii="Calibri" w:hAnsi="Calibri" w:eastAsia="宋体" w:cs="Times New Roman"/>
                <w:kern w:val="2"/>
                <w:sz w:val="21"/>
                <w:szCs w:val="24"/>
                <w:lang w:val="en-US" w:eastAsia="zh-CN" w:bidi="ar-SA"/>
              </w:rPr>
              <w:t>保</w:t>
            </w:r>
            <w:r>
              <w:rPr>
                <w:rFonts w:hint="default" w:ascii="Calibri" w:hAnsi="Calibri" w:eastAsia="宋体" w:cs="Times New Roman"/>
                <w:kern w:val="2"/>
                <w:sz w:val="21"/>
                <w:szCs w:val="24"/>
                <w:lang w:val="en-US" w:eastAsia="zh-CN" w:bidi="ar-SA"/>
              </w:rPr>
              <w:t>险、第三者责任</w:t>
            </w:r>
            <w:r>
              <w:rPr>
                <w:rFonts w:hint="eastAsia" w:ascii="Calibri" w:hAnsi="Calibri" w:eastAsia="宋体" w:cs="Times New Roman"/>
                <w:kern w:val="2"/>
                <w:sz w:val="21"/>
                <w:szCs w:val="24"/>
                <w:lang w:val="en-US" w:eastAsia="zh-CN" w:bidi="ar-SA"/>
              </w:rPr>
              <w:t>保</w:t>
            </w:r>
            <w:r>
              <w:rPr>
                <w:rFonts w:hint="default" w:ascii="Calibri" w:hAnsi="Calibri" w:eastAsia="宋体" w:cs="Times New Roman"/>
                <w:kern w:val="2"/>
                <w:sz w:val="21"/>
                <w:szCs w:val="24"/>
                <w:lang w:val="en-US" w:eastAsia="zh-CN" w:bidi="ar-SA"/>
              </w:rPr>
              <w:t>险、患者财产安全</w:t>
            </w:r>
            <w:r>
              <w:rPr>
                <w:rFonts w:hint="eastAsia" w:ascii="Calibri" w:hAnsi="Calibri" w:eastAsia="宋体" w:cs="Times New Roman"/>
                <w:kern w:val="2"/>
                <w:sz w:val="21"/>
                <w:szCs w:val="24"/>
                <w:lang w:val="en-US" w:eastAsia="zh-CN" w:bidi="ar-SA"/>
              </w:rPr>
              <w:t>保险</w:t>
            </w:r>
            <w:r>
              <w:rPr>
                <w:rFonts w:hint="default" w:ascii="Calibri" w:hAnsi="Calibri" w:eastAsia="宋体" w:cs="Times New Roman"/>
                <w:kern w:val="2"/>
                <w:sz w:val="21"/>
                <w:szCs w:val="24"/>
                <w:lang w:val="en-US" w:eastAsia="zh-CN" w:bidi="ar-SA"/>
              </w:rPr>
              <w:t>，</w:t>
            </w:r>
            <w:r>
              <w:rPr>
                <w:rFonts w:hint="eastAsia" w:ascii="Calibri" w:hAnsi="Calibri" w:eastAsia="宋体" w:cs="Times New Roman"/>
                <w:kern w:val="2"/>
                <w:sz w:val="21"/>
                <w:szCs w:val="24"/>
                <w:lang w:val="en-US" w:eastAsia="zh-CN" w:bidi="ar-SA"/>
              </w:rPr>
              <w:t>满足一个险种得</w:t>
            </w:r>
            <w:r>
              <w:rPr>
                <w:rFonts w:hint="default" w:ascii="Calibri" w:hAnsi="Calibri" w:eastAsia="宋体" w:cs="Times New Roman"/>
                <w:kern w:val="2"/>
                <w:sz w:val="21"/>
                <w:szCs w:val="24"/>
                <w:lang w:val="en-US" w:eastAsia="zh-CN" w:bidi="ar-SA"/>
              </w:rPr>
              <w:t xml:space="preserve"> 5 分，缺一项扣 5 分</w:t>
            </w:r>
            <w:r>
              <w:rPr>
                <w:rFonts w:hint="eastAsia" w:ascii="Calibri" w:hAnsi="Calibri" w:eastAsia="宋体" w:cs="Times New Roman"/>
                <w:kern w:val="2"/>
                <w:sz w:val="21"/>
                <w:szCs w:val="24"/>
                <w:lang w:val="en-US" w:eastAsia="zh-CN" w:bidi="ar-SA"/>
              </w:rPr>
              <w:t>；</w:t>
            </w:r>
          </w:p>
          <w:p w14:paraId="43FDD278">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w:t>
            </w:r>
            <w:r>
              <w:rPr>
                <w:rFonts w:hint="default" w:ascii="Calibri" w:hAnsi="Calibri" w:eastAsia="宋体" w:cs="Times New Roman"/>
                <w:kern w:val="2"/>
                <w:sz w:val="21"/>
                <w:szCs w:val="24"/>
                <w:lang w:val="en-US" w:eastAsia="zh-CN" w:bidi="ar-SA"/>
              </w:rPr>
              <w:t>护士保额得分（5 分）</w:t>
            </w:r>
            <w:r>
              <w:rPr>
                <w:rFonts w:hint="eastAsia" w:ascii="Calibri" w:hAnsi="Calibri" w:eastAsia="宋体" w:cs="Times New Roman"/>
                <w:kern w:val="2"/>
                <w:sz w:val="21"/>
                <w:szCs w:val="24"/>
                <w:lang w:val="en-US" w:eastAsia="zh-CN" w:bidi="ar-SA"/>
              </w:rPr>
              <w:t>：</w:t>
            </w:r>
          </w:p>
          <w:p w14:paraId="5B267E24">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（1）</w:t>
            </w:r>
            <w:r>
              <w:rPr>
                <w:rFonts w:hint="default" w:ascii="Calibri" w:hAnsi="Calibri" w:eastAsia="宋体" w:cs="Times New Roman"/>
                <w:kern w:val="2"/>
                <w:sz w:val="21"/>
                <w:szCs w:val="24"/>
                <w:lang w:val="en-US" w:eastAsia="zh-CN" w:bidi="ar-SA"/>
              </w:rPr>
              <w:t>仅四类保险全部买齐的单位可参与此项打分，缺险种此项得 0 分；</w:t>
            </w:r>
          </w:p>
          <w:p w14:paraId="266404E5">
            <w:pPr>
              <w:keepNext w:val="0"/>
              <w:keepLines w:val="0"/>
              <w:widowControl/>
              <w:numPr>
                <w:ilvl w:val="0"/>
                <w:numId w:val="0"/>
              </w:numPr>
              <w:suppressLineNumbers w:val="0"/>
              <w:spacing w:before="0" w:beforeAutospacing="0" w:after="0" w:afterAutospacing="0" w:line="240" w:lineRule="auto"/>
              <w:ind w:right="0" w:rightChars="0"/>
              <w:jc w:val="left"/>
              <w:rPr>
                <w:rFonts w:hint="default" w:ascii="Calibri" w:hAnsi="Calibri" w:eastAsia="宋体" w:cs="Times New Roman"/>
                <w:kern w:val="2"/>
                <w:sz w:val="21"/>
                <w:szCs w:val="24"/>
                <w:lang w:val="en-US" w:eastAsia="zh-CN" w:bidi="ar-SA"/>
              </w:rPr>
            </w:pPr>
            <w:r>
              <w:rPr>
                <w:rFonts w:hint="eastAsia" w:ascii="Calibri" w:hAnsi="Calibri" w:eastAsia="宋体" w:cs="Times New Roman"/>
                <w:kern w:val="2"/>
                <w:sz w:val="21"/>
                <w:szCs w:val="24"/>
                <w:lang w:val="en-US" w:eastAsia="zh-CN" w:bidi="ar-SA"/>
              </w:rPr>
              <w:t>（2）</w:t>
            </w:r>
            <w:r>
              <w:rPr>
                <w:rFonts w:hint="default" w:ascii="Calibri" w:hAnsi="Calibri" w:eastAsia="宋体" w:cs="Times New Roman"/>
                <w:kern w:val="2"/>
                <w:sz w:val="21"/>
                <w:szCs w:val="24"/>
                <w:lang w:val="en-US" w:eastAsia="zh-CN" w:bidi="ar-SA"/>
              </w:rPr>
              <w:t>取齐全四类保险单位里单人护士最高保额为基准；保额并列最高均得 5 分；</w:t>
            </w:r>
          </w:p>
          <w:p w14:paraId="422896A3">
            <w:pPr>
              <w:keepNext w:val="0"/>
              <w:keepLines w:val="0"/>
              <w:widowControl/>
              <w:numPr>
                <w:ilvl w:val="0"/>
                <w:numId w:val="0"/>
              </w:numPr>
              <w:suppressLineNumbers w:val="0"/>
              <w:spacing w:before="0" w:beforeAutospacing="0" w:after="0" w:afterAutospacing="0" w:line="240" w:lineRule="auto"/>
              <w:ind w:right="0" w:rightChars="0"/>
              <w:jc w:val="left"/>
              <w:rPr>
                <w:rFonts w:hint="default" w:eastAsia="宋体"/>
                <w:highlight w:val="yellow"/>
                <w:lang w:val="en-US" w:eastAsia="zh-CN"/>
              </w:rPr>
            </w:pPr>
            <w:r>
              <w:rPr>
                <w:rFonts w:hint="eastAsia" w:ascii="Calibri" w:hAnsi="Calibri" w:eastAsia="宋体" w:cs="Times New Roman"/>
                <w:kern w:val="2"/>
                <w:sz w:val="21"/>
                <w:szCs w:val="24"/>
                <w:lang w:val="en-US" w:eastAsia="zh-CN" w:bidi="ar-SA"/>
              </w:rPr>
              <w:t>（3）</w:t>
            </w:r>
            <w:r>
              <w:rPr>
                <w:rFonts w:hint="default" w:ascii="Calibri" w:hAnsi="Calibri" w:eastAsia="宋体" w:cs="Times New Roman"/>
                <w:kern w:val="2"/>
                <w:sz w:val="21"/>
                <w:szCs w:val="24"/>
                <w:lang w:val="en-US" w:eastAsia="zh-CN" w:bidi="ar-SA"/>
              </w:rPr>
              <w:t>得分 =（自身单人护士保额 ÷ 基准保额）×5，结果保留两位小数，最低 0 分</w:t>
            </w:r>
            <w:r>
              <w:rPr>
                <w:rFonts w:hint="eastAsia" w:eastAsia="宋体" w:cs="Times New Roman"/>
                <w:kern w:val="2"/>
                <w:sz w:val="21"/>
                <w:szCs w:val="24"/>
                <w:lang w:val="en-US" w:eastAsia="zh-CN" w:bidi="ar-SA"/>
              </w:rPr>
              <w:t>。</w:t>
            </w:r>
          </w:p>
        </w:tc>
      </w:tr>
      <w:tr w14:paraId="1985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39" w:type="dxa"/>
            <w:vMerge w:val="continue"/>
            <w:noWrap w:val="0"/>
            <w:vAlign w:val="center"/>
          </w:tcPr>
          <w:p w14:paraId="2A4C7928">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p>
        </w:tc>
        <w:tc>
          <w:tcPr>
            <w:tcW w:w="1291" w:type="dxa"/>
            <w:vMerge w:val="continue"/>
            <w:shd w:val="clear" w:color="auto" w:fill="auto"/>
            <w:noWrap w:val="0"/>
            <w:vAlign w:val="center"/>
          </w:tcPr>
          <w:p w14:paraId="39EB92BE">
            <w:pPr>
              <w:keepNext w:val="0"/>
              <w:keepLines w:val="0"/>
              <w:widowControl/>
              <w:suppressLineNumbers w:val="0"/>
              <w:spacing w:before="0" w:beforeAutospacing="0" w:after="0" w:afterAutospacing="0" w:line="240" w:lineRule="auto"/>
              <w:ind w:left="0" w:leftChars="0" w:right="0" w:rightChars="0"/>
              <w:jc w:val="both"/>
              <w:rPr>
                <w:rFonts w:hint="default" w:ascii="Calibri" w:hAnsi="Calibri" w:eastAsia="宋体" w:cs="Times New Roman"/>
                <w:kern w:val="2"/>
                <w:sz w:val="21"/>
                <w:szCs w:val="24"/>
                <w:lang w:val="en-US" w:eastAsia="zh-CN" w:bidi="ar-SA"/>
              </w:rPr>
            </w:pPr>
          </w:p>
        </w:tc>
        <w:tc>
          <w:tcPr>
            <w:tcW w:w="1291" w:type="dxa"/>
            <w:shd w:val="clear" w:color="auto" w:fill="auto"/>
            <w:noWrap w:val="0"/>
            <w:vAlign w:val="center"/>
          </w:tcPr>
          <w:p w14:paraId="37BC9748">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eastAsia" w:eastAsia="宋体"/>
                <w:lang w:val="en-US" w:eastAsia="zh-CN"/>
              </w:rPr>
              <w:t>运维与服务保障能力 （5分）</w:t>
            </w:r>
          </w:p>
        </w:tc>
        <w:tc>
          <w:tcPr>
            <w:tcW w:w="6237" w:type="dxa"/>
            <w:shd w:val="clear" w:color="auto" w:fill="auto"/>
            <w:noWrap w:val="0"/>
            <w:vAlign w:val="center"/>
          </w:tcPr>
          <w:p w14:paraId="0DA5AF87">
            <w:pPr>
              <w:keepNext w:val="0"/>
              <w:keepLines w:val="0"/>
              <w:widowControl/>
              <w:suppressLineNumbers w:val="0"/>
              <w:spacing w:before="0" w:beforeAutospacing="0" w:after="0" w:afterAutospacing="0" w:line="240" w:lineRule="auto"/>
              <w:ind w:left="0" w:right="0"/>
              <w:jc w:val="left"/>
              <w:rPr>
                <w:rFonts w:hint="eastAsia" w:eastAsia="宋体"/>
                <w:lang w:val="en-US" w:eastAsia="zh-CN"/>
              </w:rPr>
            </w:pPr>
            <w:r>
              <w:rPr>
                <w:rFonts w:hint="eastAsia" w:eastAsia="宋体"/>
                <w:lang w:val="en-US" w:eastAsia="zh-CN"/>
              </w:rPr>
              <w:t>1.具备7×24小时运维服务能力，有完善的故障响应、问题解决机制，能提供本地化技术支持，得5分；</w:t>
            </w:r>
          </w:p>
          <w:p w14:paraId="70770F4A">
            <w:pPr>
              <w:keepNext w:val="0"/>
              <w:keepLines w:val="0"/>
              <w:widowControl/>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eastAsia" w:eastAsia="宋体"/>
                <w:lang w:val="en-US" w:eastAsia="zh-CN"/>
              </w:rPr>
              <w:t>2. 运维服务体系不完善、响应时效不达标的，酌情扣分。</w:t>
            </w:r>
          </w:p>
        </w:tc>
      </w:tr>
      <w:tr w14:paraId="62E5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739" w:type="dxa"/>
            <w:shd w:val="clear" w:color="auto" w:fill="auto"/>
            <w:noWrap w:val="0"/>
            <w:vAlign w:val="center"/>
          </w:tcPr>
          <w:p w14:paraId="1AA0B9A9">
            <w:pPr>
              <w:keepNext w:val="0"/>
              <w:keepLines w:val="0"/>
              <w:widowControl/>
              <w:suppressLineNumbers w:val="0"/>
              <w:spacing w:before="0" w:beforeAutospacing="0" w:after="0" w:afterAutospacing="0" w:line="240" w:lineRule="auto"/>
              <w:ind w:left="0" w:leftChars="0" w:right="0" w:rightChars="0"/>
              <w:jc w:val="center"/>
              <w:rPr>
                <w:rFonts w:hint="eastAsia" w:ascii="Calibri" w:hAnsi="Calibri" w:eastAsia="宋体" w:cs="Times New Roman"/>
                <w:kern w:val="2"/>
                <w:sz w:val="21"/>
                <w:szCs w:val="24"/>
                <w:lang w:val="en-US" w:eastAsia="zh-CN" w:bidi="ar-SA"/>
              </w:rPr>
            </w:pPr>
            <w:r>
              <w:rPr>
                <w:rFonts w:hint="eastAsia" w:eastAsia="宋体"/>
                <w:lang w:val="en-US" w:eastAsia="zh-CN"/>
              </w:rPr>
              <w:t>3</w:t>
            </w:r>
          </w:p>
        </w:tc>
        <w:tc>
          <w:tcPr>
            <w:tcW w:w="1291" w:type="dxa"/>
            <w:shd w:val="clear" w:color="auto" w:fill="auto"/>
            <w:noWrap w:val="0"/>
            <w:vAlign w:val="center"/>
          </w:tcPr>
          <w:p w14:paraId="2ADDDB40">
            <w:pPr>
              <w:keepNext w:val="0"/>
              <w:keepLines w:val="0"/>
              <w:widowControl/>
              <w:suppressLineNumbers w:val="0"/>
              <w:spacing w:before="0" w:beforeAutospacing="0" w:after="0" w:afterAutospacing="0" w:line="240" w:lineRule="auto"/>
              <w:ind w:left="0" w:leftChars="0" w:right="0" w:rightChars="0"/>
              <w:jc w:val="center"/>
              <w:rPr>
                <w:rFonts w:hint="eastAsia" w:ascii="Calibri" w:hAnsi="Calibri" w:eastAsia="宋体" w:cs="Times New Roman"/>
                <w:kern w:val="2"/>
                <w:sz w:val="21"/>
                <w:szCs w:val="24"/>
                <w:lang w:val="en-US" w:eastAsia="zh-CN" w:bidi="ar-SA"/>
              </w:rPr>
            </w:pPr>
            <w:r>
              <w:rPr>
                <w:rFonts w:hint="eastAsia" w:eastAsia="宋体"/>
                <w:lang w:val="en-US" w:eastAsia="zh-CN"/>
              </w:rPr>
              <w:t>价格部分</w:t>
            </w:r>
            <w:r>
              <w:rPr>
                <w:rFonts w:hint="default" w:eastAsia="宋体"/>
                <w:lang w:val="en-US" w:eastAsia="zh-CN"/>
              </w:rPr>
              <w:t>（</w:t>
            </w:r>
            <w:r>
              <w:rPr>
                <w:rFonts w:hint="eastAsia" w:eastAsia="宋体"/>
                <w:lang w:val="en-US" w:eastAsia="zh-CN"/>
              </w:rPr>
              <w:t>30</w:t>
            </w:r>
            <w:r>
              <w:rPr>
                <w:rFonts w:hint="default" w:eastAsia="宋体"/>
                <w:lang w:val="en-US" w:eastAsia="zh-CN"/>
              </w:rPr>
              <w:t>分）</w:t>
            </w:r>
          </w:p>
        </w:tc>
        <w:tc>
          <w:tcPr>
            <w:tcW w:w="1291" w:type="dxa"/>
            <w:shd w:val="clear" w:color="auto" w:fill="auto"/>
            <w:noWrap w:val="0"/>
            <w:vAlign w:val="center"/>
          </w:tcPr>
          <w:p w14:paraId="2A0AF8C1">
            <w:pPr>
              <w:keepNext w:val="0"/>
              <w:keepLines w:val="0"/>
              <w:widowControl/>
              <w:suppressLineNumbers w:val="0"/>
              <w:spacing w:before="0" w:beforeAutospacing="0" w:after="0" w:afterAutospacing="0" w:line="240" w:lineRule="auto"/>
              <w:ind w:left="0" w:leftChars="0" w:right="0" w:rightChars="0"/>
              <w:jc w:val="center"/>
              <w:rPr>
                <w:rFonts w:hint="default" w:ascii="Calibri" w:hAnsi="Calibri" w:eastAsia="宋体" w:cs="Times New Roman"/>
                <w:kern w:val="2"/>
                <w:sz w:val="21"/>
                <w:szCs w:val="24"/>
                <w:lang w:val="en-US" w:eastAsia="zh-CN" w:bidi="ar-SA"/>
              </w:rPr>
            </w:pPr>
            <w:r>
              <w:rPr>
                <w:rFonts w:hint="default" w:eastAsia="宋体"/>
                <w:lang w:val="en-US" w:eastAsia="zh-CN"/>
              </w:rPr>
              <w:t>收益分成</w:t>
            </w:r>
            <w:r>
              <w:rPr>
                <w:rFonts w:hint="eastAsia" w:eastAsia="宋体"/>
                <w:lang w:val="en-US" w:eastAsia="zh-CN"/>
              </w:rPr>
              <w:t xml:space="preserve"> </w:t>
            </w:r>
            <w:r>
              <w:rPr>
                <w:rFonts w:hint="default" w:eastAsia="宋体"/>
                <w:lang w:val="en-US" w:eastAsia="zh-CN"/>
              </w:rPr>
              <w:t>占比部分（</w:t>
            </w:r>
            <w:r>
              <w:rPr>
                <w:rFonts w:hint="eastAsia" w:eastAsia="宋体"/>
                <w:lang w:val="en-US" w:eastAsia="zh-CN"/>
              </w:rPr>
              <w:t>30</w:t>
            </w:r>
            <w:r>
              <w:rPr>
                <w:rFonts w:hint="default" w:eastAsia="宋体"/>
                <w:lang w:val="en-US" w:eastAsia="zh-CN"/>
              </w:rPr>
              <w:t>分）</w:t>
            </w:r>
          </w:p>
        </w:tc>
        <w:tc>
          <w:tcPr>
            <w:tcW w:w="6237" w:type="dxa"/>
            <w:shd w:val="clear" w:color="auto" w:fill="auto"/>
            <w:noWrap w:val="0"/>
            <w:vAlign w:val="center"/>
          </w:tcPr>
          <w:p w14:paraId="4A42626A">
            <w:pPr>
              <w:keepNext w:val="0"/>
              <w:keepLines w:val="0"/>
              <w:widowControl/>
              <w:suppressLineNumbers w:val="0"/>
              <w:spacing w:before="0" w:beforeAutospacing="0" w:after="0" w:afterAutospacing="0" w:line="240" w:lineRule="auto"/>
              <w:ind w:left="0" w:right="0"/>
              <w:jc w:val="left"/>
              <w:rPr>
                <w:rFonts w:hint="default" w:eastAsia="宋体"/>
                <w:lang w:val="en-US" w:eastAsia="zh-CN"/>
              </w:rPr>
            </w:pPr>
            <w:r>
              <w:rPr>
                <w:rFonts w:hint="default" w:eastAsia="宋体"/>
                <w:lang w:val="en-US" w:eastAsia="zh-CN"/>
              </w:rPr>
              <w:t>1.以所有有效投标人中，给到</w:t>
            </w:r>
            <w:r>
              <w:rPr>
                <w:rFonts w:hint="eastAsia" w:eastAsia="宋体"/>
                <w:lang w:val="en-US" w:eastAsia="zh-CN"/>
              </w:rPr>
              <w:t>上门服务费</w:t>
            </w:r>
            <w:r>
              <w:rPr>
                <w:rFonts w:hint="default" w:eastAsia="宋体"/>
                <w:lang w:val="en-US" w:eastAsia="zh-CN"/>
              </w:rPr>
              <w:t>收益分成占比最低的为基准分成比例，得满分</w:t>
            </w:r>
            <w:r>
              <w:rPr>
                <w:rFonts w:hint="eastAsia" w:eastAsia="宋体"/>
                <w:lang w:val="en-US" w:eastAsia="zh-CN"/>
              </w:rPr>
              <w:t>30</w:t>
            </w:r>
            <w:r>
              <w:rPr>
                <w:rFonts w:hint="default" w:eastAsia="宋体"/>
                <w:lang w:val="en-US" w:eastAsia="zh-CN"/>
              </w:rPr>
              <w:t>分；</w:t>
            </w:r>
          </w:p>
          <w:p w14:paraId="309D913F">
            <w:pPr>
              <w:keepNext w:val="0"/>
              <w:keepLines w:val="0"/>
              <w:widowControl/>
              <w:suppressLineNumbers w:val="0"/>
              <w:spacing w:before="0" w:beforeAutospacing="0" w:after="0" w:afterAutospacing="0" w:line="240" w:lineRule="auto"/>
              <w:ind w:left="0" w:right="0"/>
              <w:jc w:val="left"/>
              <w:rPr>
                <w:rFonts w:hint="default" w:eastAsia="宋体"/>
                <w:lang w:val="en-US" w:eastAsia="zh-CN"/>
              </w:rPr>
            </w:pPr>
            <w:r>
              <w:rPr>
                <w:rFonts w:hint="default" w:eastAsia="宋体"/>
                <w:lang w:val="en-US" w:eastAsia="zh-CN"/>
              </w:rPr>
              <w:t>2.其他投标人的分成占比得分按以下公式计算：得分=(投标人分成占比/基准分成占比)×</w:t>
            </w:r>
            <w:r>
              <w:rPr>
                <w:rFonts w:hint="eastAsia" w:eastAsia="宋体"/>
                <w:lang w:val="en-US" w:eastAsia="zh-CN"/>
              </w:rPr>
              <w:t>30</w:t>
            </w:r>
            <w:r>
              <w:rPr>
                <w:rFonts w:hint="default" w:eastAsia="宋体"/>
                <w:lang w:val="en-US" w:eastAsia="zh-CN"/>
              </w:rPr>
              <w:t>；</w:t>
            </w:r>
          </w:p>
          <w:p w14:paraId="7C9AFF98">
            <w:pPr>
              <w:keepNext w:val="0"/>
              <w:keepLines w:val="0"/>
              <w:widowControl/>
              <w:suppressLineNumbers w:val="0"/>
              <w:spacing w:before="0" w:beforeAutospacing="0" w:after="0" w:afterAutospacing="0" w:line="240" w:lineRule="auto"/>
              <w:ind w:left="0" w:leftChars="0" w:right="0" w:rightChars="0"/>
              <w:jc w:val="left"/>
              <w:rPr>
                <w:rFonts w:hint="default" w:ascii="Calibri" w:hAnsi="Calibri" w:eastAsia="宋体" w:cs="Times New Roman"/>
                <w:kern w:val="2"/>
                <w:sz w:val="21"/>
                <w:szCs w:val="24"/>
                <w:lang w:val="en-US" w:eastAsia="zh-CN" w:bidi="ar-SA"/>
              </w:rPr>
            </w:pPr>
            <w:r>
              <w:rPr>
                <w:rFonts w:hint="default" w:eastAsia="宋体"/>
                <w:lang w:val="en-US" w:eastAsia="zh-CN"/>
              </w:rPr>
              <w:t>3.分成占比不得低于项目要求的最低标准，否则视为无效投标。</w:t>
            </w:r>
          </w:p>
        </w:tc>
      </w:tr>
    </w:tbl>
    <w:p w14:paraId="369F47A7">
      <w:pPr>
        <w:pStyle w:val="2"/>
        <w:keepNext w:val="0"/>
        <w:keepLines w:val="0"/>
        <w:pageBreakBefore w:val="0"/>
        <w:widowControl w:val="0"/>
        <w:numPr>
          <w:ilvl w:val="0"/>
          <w:numId w:val="0"/>
        </w:numPr>
        <w:kinsoku/>
        <w:wordWrap/>
        <w:overflowPunct/>
        <w:topLinePunct w:val="0"/>
        <w:autoSpaceDE/>
        <w:autoSpaceDN/>
        <w:bidi w:val="0"/>
        <w:adjustRightInd/>
        <w:spacing w:line="500" w:lineRule="exact"/>
        <w:textAlignment w:val="auto"/>
        <w:rPr>
          <w:rFonts w:hint="eastAsia" w:ascii="仿宋" w:hAnsi="仿宋" w:eastAsia="仿宋" w:cs="仿宋"/>
          <w:color w:val="auto"/>
          <w:kern w:val="0"/>
          <w:sz w:val="24"/>
          <w:szCs w:val="24"/>
          <w:highlight w:val="none"/>
          <w:lang w:val="en-US" w:eastAsia="zh-CN" w:bidi="ar-SA"/>
        </w:rPr>
      </w:pPr>
    </w:p>
    <w:p w14:paraId="11A5E3F3">
      <w:pPr>
        <w:rPr>
          <w:rFonts w:hint="eastAsia" w:ascii="仿宋" w:hAnsi="仿宋" w:eastAsia="仿宋" w:cs="仿宋"/>
          <w:color w:val="auto"/>
          <w:kern w:val="0"/>
          <w:sz w:val="24"/>
          <w:szCs w:val="24"/>
          <w:highlight w:val="none"/>
          <w:lang w:val="en-US" w:eastAsia="zh-CN" w:bidi="ar-SA"/>
        </w:rPr>
      </w:pPr>
    </w:p>
    <w:p w14:paraId="3B139024">
      <w:pPr>
        <w:rPr>
          <w:rFonts w:hint="eastAsia" w:ascii="仿宋" w:hAnsi="仿宋" w:eastAsia="仿宋" w:cs="仿宋"/>
          <w:color w:val="auto"/>
          <w:kern w:val="0"/>
          <w:sz w:val="24"/>
          <w:szCs w:val="24"/>
          <w:highlight w:val="none"/>
          <w:lang w:val="en-US" w:eastAsia="zh-CN" w:bidi="ar-SA"/>
        </w:rPr>
      </w:pPr>
    </w:p>
    <w:sectPr>
      <w:pgSz w:w="11906" w:h="16838"/>
      <w:pgMar w:top="1871" w:right="1417" w:bottom="187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D61A9B-38A2-44A7-AB4E-259C5F8B9A4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D77DB62-1109-4F95-A280-6F58E3B893B6}"/>
  </w:font>
  <w:font w:name="方正小标宋简体">
    <w:panose1 w:val="02000000000000000000"/>
    <w:charset w:val="86"/>
    <w:family w:val="auto"/>
    <w:pitch w:val="default"/>
    <w:sig w:usb0="00000001" w:usb1="08000000" w:usb2="00000000" w:usb3="00000000" w:csb0="00040000" w:csb1="00000000"/>
    <w:embedRegular r:id="rId3" w:fontKey="{0F6DDE2C-14D0-4CAA-BF33-701620CB905D}"/>
  </w:font>
  <w:font w:name="仿宋_GB2312">
    <w:altName w:val="仿宋"/>
    <w:panose1 w:val="02010609030101010101"/>
    <w:charset w:val="86"/>
    <w:family w:val="auto"/>
    <w:pitch w:val="default"/>
    <w:sig w:usb0="00000000" w:usb1="00000000" w:usb2="00000000" w:usb3="00000000" w:csb0="00040000" w:csb1="00000000"/>
    <w:embedRegular r:id="rId4" w:fontKey="{C220D545-944C-4FBF-947C-4BE4A0A5A053}"/>
  </w:font>
  <w:font w:name="仿宋">
    <w:panose1 w:val="02010609060101010101"/>
    <w:charset w:val="86"/>
    <w:family w:val="auto"/>
    <w:pitch w:val="default"/>
    <w:sig w:usb0="800002BF" w:usb1="38CF7CFA" w:usb2="00000016" w:usb3="00000000" w:csb0="00040001" w:csb1="00000000"/>
    <w:embedRegular r:id="rId5" w:fontKey="{A541315C-6A15-493E-AB7C-C7ED6C87F235}"/>
  </w:font>
  <w:font w:name="微软雅黑">
    <w:panose1 w:val="020B0503020204020204"/>
    <w:charset w:val="86"/>
    <w:family w:val="auto"/>
    <w:pitch w:val="default"/>
    <w:sig w:usb0="80000287" w:usb1="280F3C52" w:usb2="00000016" w:usb3="00000000" w:csb0="0004001F" w:csb1="00000000"/>
    <w:embedRegular r:id="rId6" w:fontKey="{CA3C331B-1CC2-4045-AE34-280F3622746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20226C"/>
    <w:multiLevelType w:val="singleLevel"/>
    <w:tmpl w:val="CC20226C"/>
    <w:lvl w:ilvl="0" w:tentative="0">
      <w:start w:val="5"/>
      <w:numFmt w:val="chineseCounting"/>
      <w:suff w:val="nothing"/>
      <w:lvlText w:val="%1、"/>
      <w:lvlJc w:val="left"/>
      <w:rPr>
        <w:rFonts w:hint="eastAsia"/>
      </w:rPr>
    </w:lvl>
  </w:abstractNum>
  <w:abstractNum w:abstractNumId="1">
    <w:nsid w:val="089C6E09"/>
    <w:multiLevelType w:val="singleLevel"/>
    <w:tmpl w:val="089C6E09"/>
    <w:lvl w:ilvl="0" w:tentative="0">
      <w:start w:val="1"/>
      <w:numFmt w:val="decimal"/>
      <w:lvlText w:val="%1."/>
      <w:lvlJc w:val="left"/>
      <w:pPr>
        <w:tabs>
          <w:tab w:val="left" w:pos="312"/>
        </w:tabs>
      </w:pPr>
    </w:lvl>
  </w:abstractNum>
  <w:abstractNum w:abstractNumId="2">
    <w:nsid w:val="3BE33CB1"/>
    <w:multiLevelType w:val="singleLevel"/>
    <w:tmpl w:val="3BE33CB1"/>
    <w:lvl w:ilvl="0" w:tentative="0">
      <w:start w:val="4"/>
      <w:numFmt w:val="decimal"/>
      <w:lvlText w:val="%1."/>
      <w:lvlJc w:val="left"/>
      <w:pPr>
        <w:tabs>
          <w:tab w:val="left" w:pos="312"/>
        </w:tabs>
      </w:pPr>
      <w:rPr>
        <w:rFonts w:hint="default"/>
        <w:b/>
        <w:bC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2N2MwNjQzYWRkMjUxYWYxMDUyM2ZiM2Y0NTI3MmIifQ=="/>
  </w:docVars>
  <w:rsids>
    <w:rsidRoot w:val="179B1B01"/>
    <w:rsid w:val="008B2161"/>
    <w:rsid w:val="009A5857"/>
    <w:rsid w:val="02897931"/>
    <w:rsid w:val="02D92666"/>
    <w:rsid w:val="03675440"/>
    <w:rsid w:val="042C0EBC"/>
    <w:rsid w:val="073A23B4"/>
    <w:rsid w:val="079E3E7E"/>
    <w:rsid w:val="0AC21C32"/>
    <w:rsid w:val="0ADF7E71"/>
    <w:rsid w:val="0EC92E30"/>
    <w:rsid w:val="0FA47B58"/>
    <w:rsid w:val="0FAD2C00"/>
    <w:rsid w:val="119545AF"/>
    <w:rsid w:val="11D935B7"/>
    <w:rsid w:val="11FC1ECD"/>
    <w:rsid w:val="123D6042"/>
    <w:rsid w:val="12582E7C"/>
    <w:rsid w:val="13203999"/>
    <w:rsid w:val="14261A0B"/>
    <w:rsid w:val="179B1B01"/>
    <w:rsid w:val="1A1E49AB"/>
    <w:rsid w:val="1A5959E3"/>
    <w:rsid w:val="1A8C03BE"/>
    <w:rsid w:val="1AD41212"/>
    <w:rsid w:val="1C202C5C"/>
    <w:rsid w:val="1D992CC6"/>
    <w:rsid w:val="1E0B5246"/>
    <w:rsid w:val="1F3D5DF6"/>
    <w:rsid w:val="202A22FB"/>
    <w:rsid w:val="20605D1D"/>
    <w:rsid w:val="21672B1D"/>
    <w:rsid w:val="22293218"/>
    <w:rsid w:val="238560D7"/>
    <w:rsid w:val="25FD086D"/>
    <w:rsid w:val="26541E80"/>
    <w:rsid w:val="26F6030D"/>
    <w:rsid w:val="27223D2C"/>
    <w:rsid w:val="27651E6B"/>
    <w:rsid w:val="28BC3B89"/>
    <w:rsid w:val="29BB3FC4"/>
    <w:rsid w:val="29C235A5"/>
    <w:rsid w:val="2ABA08EE"/>
    <w:rsid w:val="2BA7294A"/>
    <w:rsid w:val="2BC5112A"/>
    <w:rsid w:val="2C50478D"/>
    <w:rsid w:val="305C2FC6"/>
    <w:rsid w:val="31523460"/>
    <w:rsid w:val="336B6A5B"/>
    <w:rsid w:val="356E7FAB"/>
    <w:rsid w:val="35C360C5"/>
    <w:rsid w:val="37AF33BA"/>
    <w:rsid w:val="38470D39"/>
    <w:rsid w:val="384D4981"/>
    <w:rsid w:val="38935B36"/>
    <w:rsid w:val="3B7F4E52"/>
    <w:rsid w:val="3D080047"/>
    <w:rsid w:val="3D633EBF"/>
    <w:rsid w:val="3DBD7EB3"/>
    <w:rsid w:val="3E0A7D2A"/>
    <w:rsid w:val="3E0F11FF"/>
    <w:rsid w:val="3E4D3BA5"/>
    <w:rsid w:val="3E99447C"/>
    <w:rsid w:val="3F7848AD"/>
    <w:rsid w:val="3FA27361"/>
    <w:rsid w:val="40610FCA"/>
    <w:rsid w:val="40635433"/>
    <w:rsid w:val="408B4299"/>
    <w:rsid w:val="416C40CA"/>
    <w:rsid w:val="41E61C82"/>
    <w:rsid w:val="45996A3C"/>
    <w:rsid w:val="465804D9"/>
    <w:rsid w:val="468A04ED"/>
    <w:rsid w:val="4791488A"/>
    <w:rsid w:val="47A61A20"/>
    <w:rsid w:val="47F00E85"/>
    <w:rsid w:val="480C157C"/>
    <w:rsid w:val="48BE37FC"/>
    <w:rsid w:val="48CD3E24"/>
    <w:rsid w:val="4964608A"/>
    <w:rsid w:val="499C0F53"/>
    <w:rsid w:val="4A29642D"/>
    <w:rsid w:val="4AEB13C3"/>
    <w:rsid w:val="4B1B446B"/>
    <w:rsid w:val="4E4A7541"/>
    <w:rsid w:val="4EB057E0"/>
    <w:rsid w:val="4F476240"/>
    <w:rsid w:val="4F850EAD"/>
    <w:rsid w:val="51305287"/>
    <w:rsid w:val="52054035"/>
    <w:rsid w:val="52BF7DD2"/>
    <w:rsid w:val="554D5B69"/>
    <w:rsid w:val="55EF2E09"/>
    <w:rsid w:val="567333AD"/>
    <w:rsid w:val="56813D1C"/>
    <w:rsid w:val="569F41A2"/>
    <w:rsid w:val="56DC0F52"/>
    <w:rsid w:val="58117322"/>
    <w:rsid w:val="5A2E7D17"/>
    <w:rsid w:val="5A4210A9"/>
    <w:rsid w:val="5AE33B53"/>
    <w:rsid w:val="5C29142A"/>
    <w:rsid w:val="5CFF3BED"/>
    <w:rsid w:val="5D3F048D"/>
    <w:rsid w:val="5DF272AD"/>
    <w:rsid w:val="5E1E00A2"/>
    <w:rsid w:val="5ECC3FA2"/>
    <w:rsid w:val="5F577D10"/>
    <w:rsid w:val="603040BD"/>
    <w:rsid w:val="6065307F"/>
    <w:rsid w:val="61C82BC1"/>
    <w:rsid w:val="622A6F6A"/>
    <w:rsid w:val="62480606"/>
    <w:rsid w:val="633234DD"/>
    <w:rsid w:val="63BD67F5"/>
    <w:rsid w:val="659C46CE"/>
    <w:rsid w:val="69224EEB"/>
    <w:rsid w:val="6AA656A7"/>
    <w:rsid w:val="6D8747F8"/>
    <w:rsid w:val="6E0C43BB"/>
    <w:rsid w:val="6E76461E"/>
    <w:rsid w:val="6F963F3C"/>
    <w:rsid w:val="6F9C679F"/>
    <w:rsid w:val="6FF2313D"/>
    <w:rsid w:val="71332929"/>
    <w:rsid w:val="74A03F97"/>
    <w:rsid w:val="74F160B9"/>
    <w:rsid w:val="75B909AF"/>
    <w:rsid w:val="762B1157"/>
    <w:rsid w:val="774939D5"/>
    <w:rsid w:val="77BA4E88"/>
    <w:rsid w:val="77C72370"/>
    <w:rsid w:val="77F33A48"/>
    <w:rsid w:val="77F959B0"/>
    <w:rsid w:val="78197CD6"/>
    <w:rsid w:val="7A6A4943"/>
    <w:rsid w:val="7E3A2073"/>
    <w:rsid w:val="7EC52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index 8"/>
    <w:basedOn w:val="1"/>
    <w:next w:val="1"/>
    <w:qFormat/>
    <w:uiPriority w:val="0"/>
    <w:pPr>
      <w:ind w:left="1400" w:leftChars="1400"/>
    </w:pPr>
    <w:rPr>
      <w:rFonts w:ascii="Times New Roman" w:hAnsi="Times New Roman"/>
      <w:szCs w:val="24"/>
    </w:rPr>
  </w:style>
  <w:style w:type="paragraph" w:styleId="5">
    <w:name w:val="Normal Indent"/>
    <w:basedOn w:val="1"/>
    <w:qFormat/>
    <w:uiPriority w:val="99"/>
    <w:pPr>
      <w:autoSpaceDE w:val="0"/>
      <w:autoSpaceDN w:val="0"/>
      <w:adjustRightInd w:val="0"/>
      <w:ind w:firstLine="420"/>
      <w:jc w:val="left"/>
      <w:textAlignment w:val="baseline"/>
    </w:pPr>
    <w:rPr>
      <w:rFonts w:eastAsia="Courier New"/>
      <w:kern w:val="0"/>
      <w:sz w:val="34"/>
      <w:szCs w:val="20"/>
    </w:rPr>
  </w:style>
  <w:style w:type="paragraph" w:styleId="6">
    <w:name w:val="annotation text"/>
    <w:basedOn w:val="1"/>
    <w:qFormat/>
    <w:uiPriority w:val="0"/>
    <w:pPr>
      <w:jc w:val="left"/>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left="360" w:firstLine="540"/>
    </w:pPr>
    <w:rPr>
      <w:rFonts w:hint="eastAsia" w:ascii="宋体" w:hAnsi="宋体" w:eastAsia="宋体" w:cs="Times New Roman"/>
      <w:sz w:val="20"/>
      <w:szCs w:val="20"/>
    </w:rPr>
  </w:style>
  <w:style w:type="paragraph" w:styleId="9">
    <w:name w:val="Body Text Indent 3"/>
    <w:basedOn w:val="1"/>
    <w:semiHidden/>
    <w:qFormat/>
    <w:uiPriority w:val="0"/>
    <w:pPr>
      <w:spacing w:after="120"/>
      <w:ind w:left="420" w:leftChars="200"/>
    </w:pPr>
    <w:rPr>
      <w:rFonts w:ascii="宋体" w:hAnsi="宋体" w:cstheme="minorBidi"/>
      <w:kern w:val="16"/>
      <w:sz w:val="16"/>
      <w:szCs w:val="16"/>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unhideWhenUsed/>
    <w:qFormat/>
    <w:uiPriority w:val="99"/>
    <w:rPr>
      <w:color w:val="3D464B"/>
      <w:u w:val="none"/>
    </w:rPr>
  </w:style>
  <w:style w:type="character" w:customStyle="1" w:styleId="16">
    <w:name w:val="NormalCharacter"/>
    <w:qFormat/>
    <w:uiPriority w:val="0"/>
  </w:style>
  <w:style w:type="paragraph" w:customStyle="1" w:styleId="17">
    <w:name w:val="正文1"/>
    <w:basedOn w:val="1"/>
    <w:qFormat/>
    <w:uiPriority w:val="0"/>
    <w:pPr>
      <w:spacing w:line="318" w:lineRule="atLeast"/>
      <w:ind w:left="369" w:firstLine="369"/>
    </w:pPr>
    <w:rPr>
      <w:rFonts w:ascii="宋体"/>
    </w:rPr>
  </w:style>
  <w:style w:type="paragraph" w:customStyle="1" w:styleId="18">
    <w:name w:val="_Style 3"/>
    <w:basedOn w:val="1"/>
    <w:next w:val="9"/>
    <w:qFormat/>
    <w:uiPriority w:val="0"/>
    <w:pPr>
      <w:widowControl/>
      <w:spacing w:after="120" w:line="360" w:lineRule="auto"/>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6977</Words>
  <Characters>7210</Characters>
  <Lines>0</Lines>
  <Paragraphs>0</Paragraphs>
  <TotalTime>78</TotalTime>
  <ScaleCrop>false</ScaleCrop>
  <LinksUpToDate>false</LinksUpToDate>
  <CharactersWithSpaces>7795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2025-07-31T01:09:00Z</dcterms:created>
  <dc:creator>陶</dc:creator>
  <cp:lastModifiedBy>Administrator</cp:lastModifiedBy>
  <dcterms:modified xsi:type="dcterms:W3CDTF">2026-07-27T04:00:53Z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BED93F17F0D8449B875E1E122C9093DC_13</vt:lpwstr>
  </property>
  <property fmtid="{D5CDD505-2E9C-101B-9397-08002B2CF9AE}" pid="4" name="KSOTemplateDocerSaveRecord">
    <vt:lpwstr>eyJoZGlkIjoiM2VjNDEyY2E5OTBmNTk5NTVjZmIzYWNhMTMyYzY4NTYifQ==</vt:lpwstr>
  </property>
</Properties>
</file>